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E76C9" w14:textId="77777777" w:rsidR="0056179D" w:rsidRPr="00ED424B" w:rsidRDefault="00EB4E5D" w:rsidP="00ED424B">
      <w:pPr>
        <w:pStyle w:val="TitleSubheadline"/>
      </w:pPr>
      <w:r>
        <w:t>Outbound SSO to 3</w:t>
      </w:r>
      <w:r w:rsidRPr="00EB4E5D">
        <w:rPr>
          <w:vertAlign w:val="superscript"/>
        </w:rPr>
        <w:t>rd</w:t>
      </w:r>
      <w:r>
        <w:t>-P</w:t>
      </w:r>
      <w:r w:rsidR="00113DA3" w:rsidRPr="00113DA3">
        <w:t xml:space="preserve">arty </w:t>
      </w:r>
      <w:r>
        <w:t>G</w:t>
      </w:r>
      <w:r w:rsidR="00113DA3" w:rsidRPr="00113DA3">
        <w:t xml:space="preserve">uide </w:t>
      </w:r>
    </w:p>
    <w:p w14:paraId="2E2FA70E" w14:textId="77777777" w:rsidR="0056179D" w:rsidRPr="00ED424B" w:rsidRDefault="00113DA3" w:rsidP="00ED424B">
      <w:pPr>
        <w:pStyle w:val="ConfidentialStatus"/>
      </w:pPr>
      <w:r>
        <w:t>PArtner and support</w:t>
      </w:r>
    </w:p>
    <w:p w14:paraId="75289A1A" w14:textId="77777777" w:rsidR="00E937A8" w:rsidRPr="00D119C3" w:rsidRDefault="00D119C3" w:rsidP="00113DA3">
      <w:pPr>
        <w:pStyle w:val="Introduction"/>
        <w:rPr>
          <w:lang w:val="en-US"/>
        </w:rPr>
      </w:pPr>
      <w:bookmarkStart w:id="0" w:name="_Toc282770509"/>
      <w:r>
        <w:t>Here you will find the informa</w:t>
      </w:r>
      <w:r w:rsidR="00113DA3">
        <w:t>tion that you need to set up 3</w:t>
      </w:r>
      <w:r w:rsidR="00113DA3" w:rsidRPr="00113DA3">
        <w:rPr>
          <w:vertAlign w:val="superscript"/>
        </w:rPr>
        <w:t>rd</w:t>
      </w:r>
      <w:r w:rsidR="00113DA3">
        <w:t>-Party SAML2 with SF Platform/</w:t>
      </w:r>
      <w:proofErr w:type="spellStart"/>
      <w:r w:rsidR="00113DA3">
        <w:t>BizX</w:t>
      </w:r>
      <w:proofErr w:type="spellEnd"/>
      <w:r w:rsidR="00113DA3">
        <w:t xml:space="preserve"> as the IDP.</w:t>
      </w:r>
    </w:p>
    <w:bookmarkEnd w:id="0"/>
    <w:p w14:paraId="31ACC55E" w14:textId="77777777" w:rsidR="00A54DB9" w:rsidRDefault="00113DA3" w:rsidP="00A54DB9">
      <w:pPr>
        <w:pStyle w:val="Heading1"/>
        <w:rPr>
          <w:lang w:val="en-US"/>
        </w:rPr>
      </w:pPr>
      <w:r>
        <w:rPr>
          <w:lang w:val="en-US"/>
        </w:rPr>
        <w:t>Overview of the process</w:t>
      </w:r>
      <w:r w:rsidR="00D119C3">
        <w:rPr>
          <w:lang w:val="en-US"/>
        </w:rPr>
        <w:t>:</w:t>
      </w:r>
    </w:p>
    <w:tbl>
      <w:tblPr>
        <w:tblStyle w:val="ListTable3-Accent3"/>
        <w:tblW w:w="4937" w:type="pct"/>
        <w:tblLook w:val="04A0" w:firstRow="1" w:lastRow="0" w:firstColumn="1" w:lastColumn="0" w:noHBand="0" w:noVBand="1"/>
      </w:tblPr>
      <w:tblGrid>
        <w:gridCol w:w="583"/>
        <w:gridCol w:w="6642"/>
        <w:gridCol w:w="2282"/>
      </w:tblGrid>
      <w:tr w:rsidR="00113DA3" w14:paraId="26631A43" w14:textId="77777777" w:rsidTr="00113D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00" w:type="pct"/>
            <w:gridSpan w:val="2"/>
            <w:tcBorders>
              <w:top w:val="single" w:sz="4" w:space="0" w:color="008FD3" w:themeColor="accent3"/>
            </w:tcBorders>
          </w:tcPr>
          <w:p w14:paraId="4C1C6C9B" w14:textId="77777777" w:rsidR="00113DA3" w:rsidRDefault="00113DA3" w:rsidP="00113DA3">
            <w:pPr>
              <w:rPr>
                <w:lang w:val="en-US"/>
              </w:rPr>
            </w:pPr>
            <w:r>
              <w:rPr>
                <w:lang w:val="en-US"/>
              </w:rPr>
              <w:t>Action:</w:t>
            </w:r>
          </w:p>
        </w:tc>
        <w:tc>
          <w:tcPr>
            <w:tcW w:w="1200" w:type="pct"/>
            <w:tcBorders>
              <w:top w:val="single" w:sz="4" w:space="0" w:color="008FD3" w:themeColor="accent3"/>
            </w:tcBorders>
          </w:tcPr>
          <w:p w14:paraId="797F5EC1" w14:textId="77777777" w:rsidR="00113DA3" w:rsidRDefault="00113DA3" w:rsidP="00113D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To be performed by:</w:t>
            </w:r>
          </w:p>
        </w:tc>
      </w:tr>
      <w:tr w:rsidR="00113DA3" w:rsidRPr="00113DA3" w14:paraId="06BD73C2" w14:textId="77777777" w:rsidTr="00113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right w:val="single" w:sz="4" w:space="0" w:color="008FD3" w:themeColor="accent3"/>
            </w:tcBorders>
          </w:tcPr>
          <w:p w14:paraId="42F33177" w14:textId="77777777" w:rsidR="00113DA3" w:rsidRDefault="00EB4E5D" w:rsidP="00113D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_Ref494468243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lang w:val="en-US"/>
              </w:rPr>
              <w:t>Service Provider Initiated SAML2</w:t>
            </w:r>
            <w:r>
              <w:rPr>
                <w:lang w:val="en-US"/>
              </w:rPr>
              <w:fldChar w:fldCharType="end"/>
            </w:r>
          </w:p>
        </w:tc>
      </w:tr>
      <w:tr w:rsidR="00113DA3" w14:paraId="3974756F" w14:textId="77777777" w:rsidTr="00113D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</w:tcPr>
          <w:p w14:paraId="2D0E7E91" w14:textId="77777777" w:rsidR="00113DA3" w:rsidRDefault="00113DA3" w:rsidP="00113DA3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-106209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3493" w:type="pct"/>
          </w:tcPr>
          <w:p w14:paraId="201A5725" w14:textId="77777777" w:rsidR="00113DA3" w:rsidRDefault="00331A43" w:rsidP="00113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_Ref494469207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Pr="00331A43">
              <w:rPr>
                <w:lang w:val="en-US"/>
              </w:rPr>
              <w:t>Step 1 – To provide SF SAML Metadata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200" w:type="pct"/>
          </w:tcPr>
          <w:p w14:paraId="2D8DF172" w14:textId="77777777" w:rsidR="00113DA3" w:rsidRDefault="00113DA3" w:rsidP="00113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Partner or Support</w:t>
            </w:r>
          </w:p>
        </w:tc>
      </w:tr>
      <w:tr w:rsidR="00113DA3" w14:paraId="4BDF582F" w14:textId="77777777" w:rsidTr="00113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</w:tcPr>
          <w:p w14:paraId="43CA070E" w14:textId="77777777" w:rsidR="00113DA3" w:rsidRDefault="00113DA3" w:rsidP="00113DA3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2008100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3493" w:type="pct"/>
          </w:tcPr>
          <w:p w14:paraId="387D74DC" w14:textId="77777777" w:rsidR="00113DA3" w:rsidRDefault="00331A43" w:rsidP="00113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_Ref494469214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Pr="00331A43">
              <w:rPr>
                <w:lang w:val="en-US"/>
              </w:rPr>
              <w:t>Step 2 – To provide the Assertion Consumer Service URL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200" w:type="pct"/>
          </w:tcPr>
          <w:p w14:paraId="3FF8EE6B" w14:textId="77777777" w:rsidR="00113DA3" w:rsidRDefault="00113DA3" w:rsidP="00113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Partner or Customer</w:t>
            </w:r>
          </w:p>
        </w:tc>
      </w:tr>
      <w:tr w:rsidR="00113DA3" w14:paraId="41B711B3" w14:textId="77777777" w:rsidTr="00113D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</w:tcPr>
          <w:p w14:paraId="5246F0B2" w14:textId="77777777" w:rsidR="00113DA3" w:rsidRDefault="00113DA3" w:rsidP="00113DA3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-814410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3493" w:type="pct"/>
          </w:tcPr>
          <w:p w14:paraId="068CAC8B" w14:textId="77777777" w:rsidR="00113DA3" w:rsidRDefault="00331A43" w:rsidP="00113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_Ref494469220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Pr="00331A43">
              <w:rPr>
                <w:lang w:val="en-US"/>
              </w:rPr>
              <w:t xml:space="preserve">Step 3 – To provide a </w:t>
            </w:r>
            <w:proofErr w:type="spellStart"/>
            <w:r w:rsidRPr="00331A43">
              <w:rPr>
                <w:lang w:val="en-US"/>
              </w:rPr>
              <w:t>DeepLink</w:t>
            </w:r>
            <w:proofErr w:type="spellEnd"/>
            <w:r w:rsidRPr="00331A43">
              <w:rPr>
                <w:lang w:val="en-US"/>
              </w:rPr>
              <w:t xml:space="preserve"> URL into the 3rd-Party application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200" w:type="pct"/>
          </w:tcPr>
          <w:p w14:paraId="5DC3F5BC" w14:textId="77777777" w:rsidR="00113DA3" w:rsidRDefault="00113DA3" w:rsidP="00113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Partner or Customer</w:t>
            </w:r>
          </w:p>
        </w:tc>
      </w:tr>
      <w:tr w:rsidR="00113DA3" w14:paraId="4F16D64D" w14:textId="77777777" w:rsidTr="00113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</w:tcPr>
          <w:p w14:paraId="272EE927" w14:textId="77777777" w:rsidR="00113DA3" w:rsidRDefault="00113DA3" w:rsidP="00113DA3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1140157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3493" w:type="pct"/>
          </w:tcPr>
          <w:p w14:paraId="4DB350F0" w14:textId="77777777" w:rsidR="00113DA3" w:rsidRDefault="00331A43" w:rsidP="00113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_Ref494469227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Pr="00331A43">
              <w:rPr>
                <w:lang w:val="en-US"/>
              </w:rPr>
              <w:t>Step 4 – To create a link within SF application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200" w:type="pct"/>
          </w:tcPr>
          <w:p w14:paraId="7334E3DF" w14:textId="77777777" w:rsidR="00113DA3" w:rsidRDefault="00113DA3" w:rsidP="00113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Partner or Support</w:t>
            </w:r>
          </w:p>
        </w:tc>
      </w:tr>
      <w:tr w:rsidR="00113DA3" w14:paraId="53815AEE" w14:textId="77777777" w:rsidTr="00113D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</w:tcPr>
          <w:p w14:paraId="3A281E37" w14:textId="77777777" w:rsidR="00113DA3" w:rsidRDefault="00113DA3" w:rsidP="00113DA3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-191923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3493" w:type="pct"/>
          </w:tcPr>
          <w:p w14:paraId="301C0071" w14:textId="77777777" w:rsidR="00113DA3" w:rsidRDefault="00331A43" w:rsidP="00113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_Ref494469232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Pr="00331A43">
              <w:rPr>
                <w:lang w:val="en-US"/>
              </w:rPr>
              <w:t>Step 5 – To setup a Trusted Service Provider URL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200" w:type="pct"/>
          </w:tcPr>
          <w:p w14:paraId="3D49CE6F" w14:textId="77777777" w:rsidR="00113DA3" w:rsidRDefault="00113DA3" w:rsidP="00113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Partner or Support</w:t>
            </w:r>
          </w:p>
        </w:tc>
      </w:tr>
      <w:tr w:rsidR="00113DA3" w14:paraId="26B9B729" w14:textId="77777777" w:rsidTr="00113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</w:tcPr>
          <w:p w14:paraId="248A37CD" w14:textId="77777777" w:rsidR="00113DA3" w:rsidRDefault="00113DA3" w:rsidP="00113DA3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-1348478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3493" w:type="pct"/>
          </w:tcPr>
          <w:p w14:paraId="658B770E" w14:textId="77777777" w:rsidR="00113DA3" w:rsidRDefault="00331A43" w:rsidP="00113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_Ref494469237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Pr="00331A43">
              <w:rPr>
                <w:lang w:val="en-US"/>
              </w:rPr>
              <w:t>Step 6 – To configure the 3rd-Party vendor to accept SAML2 logins from SF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200" w:type="pct"/>
          </w:tcPr>
          <w:p w14:paraId="32634E25" w14:textId="77777777" w:rsidR="00113DA3" w:rsidRDefault="00113DA3" w:rsidP="00113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Customer or 3</w:t>
            </w:r>
            <w:r w:rsidRPr="00113DA3">
              <w:rPr>
                <w:vertAlign w:val="superscript"/>
                <w:lang w:val="en-US"/>
              </w:rPr>
              <w:t>rd</w:t>
            </w:r>
            <w:r>
              <w:rPr>
                <w:lang w:val="en-US"/>
              </w:rPr>
              <w:t>-Party vendor</w:t>
            </w:r>
          </w:p>
        </w:tc>
      </w:tr>
      <w:tr w:rsidR="00113DA3" w14:paraId="58C1E72F" w14:textId="77777777" w:rsidTr="00113D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</w:tcPr>
          <w:p w14:paraId="3DB471F1" w14:textId="77777777" w:rsidR="00113DA3" w:rsidRDefault="00113DA3" w:rsidP="00113DA3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-105183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3493" w:type="pct"/>
          </w:tcPr>
          <w:p w14:paraId="4E84006B" w14:textId="77777777" w:rsidR="00113DA3" w:rsidRDefault="00331A43" w:rsidP="00113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_Ref494469243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Pr="00331A43">
              <w:rPr>
                <w:lang w:val="en-US"/>
              </w:rPr>
              <w:t>Step 7 – To sync users between SF and the 3rd-Party vendor system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200" w:type="pct"/>
          </w:tcPr>
          <w:p w14:paraId="3910E8DB" w14:textId="77777777" w:rsidR="00113DA3" w:rsidRDefault="00113DA3" w:rsidP="00113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Everyone</w:t>
            </w:r>
          </w:p>
        </w:tc>
      </w:tr>
      <w:tr w:rsidR="00113DA3" w14:paraId="16F0EDD4" w14:textId="77777777" w:rsidTr="00113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</w:tcPr>
          <w:p w14:paraId="21CED6CF" w14:textId="77777777" w:rsidR="00113DA3" w:rsidRDefault="00113DA3" w:rsidP="00113DA3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-536821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3493" w:type="pct"/>
          </w:tcPr>
          <w:p w14:paraId="171389C9" w14:textId="77777777" w:rsidR="00113DA3" w:rsidRDefault="00331A43" w:rsidP="00113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_Ref494469248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Pr="00331A43">
              <w:rPr>
                <w:lang w:val="en-US"/>
              </w:rPr>
              <w:t>Step 8 – To test the login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200" w:type="pct"/>
          </w:tcPr>
          <w:p w14:paraId="63999B8A" w14:textId="77777777" w:rsidR="00113DA3" w:rsidRDefault="00113DA3" w:rsidP="00113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Customer</w:t>
            </w:r>
          </w:p>
        </w:tc>
      </w:tr>
      <w:tr w:rsidR="00113DA3" w14:paraId="4A4E5408" w14:textId="77777777" w:rsidTr="00113D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right w:val="single" w:sz="4" w:space="0" w:color="008FD3" w:themeColor="accent3"/>
            </w:tcBorders>
          </w:tcPr>
          <w:p w14:paraId="33E098AF" w14:textId="77777777" w:rsidR="00113DA3" w:rsidRDefault="00EB4E5D" w:rsidP="00113D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_Ref494468262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Pr="00EB4E5D">
              <w:rPr>
                <w:lang w:val="en-US"/>
              </w:rPr>
              <w:t>Identity Provider Initiated SAML2</w:t>
            </w:r>
            <w:r>
              <w:rPr>
                <w:lang w:val="en-US"/>
              </w:rPr>
              <w:fldChar w:fldCharType="end"/>
            </w:r>
          </w:p>
        </w:tc>
      </w:tr>
      <w:tr w:rsidR="00113DA3" w14:paraId="571845AC" w14:textId="77777777" w:rsidTr="003A6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</w:tcPr>
          <w:p w14:paraId="39FA844F" w14:textId="77777777" w:rsidR="00113DA3" w:rsidRDefault="00113DA3" w:rsidP="003A6F73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197825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3493" w:type="pct"/>
          </w:tcPr>
          <w:p w14:paraId="5AB29686" w14:textId="77777777" w:rsidR="00113DA3" w:rsidRDefault="00787827" w:rsidP="003A6F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_Ref494469063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lang w:val="en-US"/>
              </w:rPr>
              <w:t>Step 1 – To provide the SP Initiated URL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200" w:type="pct"/>
          </w:tcPr>
          <w:p w14:paraId="10458BFE" w14:textId="77777777" w:rsidR="00113DA3" w:rsidRDefault="00113DA3" w:rsidP="003A6F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Partner or Support</w:t>
            </w:r>
          </w:p>
        </w:tc>
      </w:tr>
      <w:tr w:rsidR="00113DA3" w14:paraId="387EDCEA" w14:textId="77777777" w:rsidTr="003A6F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</w:tcPr>
          <w:p w14:paraId="5935AC60" w14:textId="77777777" w:rsidR="00113DA3" w:rsidRDefault="00113DA3" w:rsidP="003A6F73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266357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3493" w:type="pct"/>
          </w:tcPr>
          <w:p w14:paraId="7B22D75B" w14:textId="77777777" w:rsidR="00113DA3" w:rsidRDefault="00787827" w:rsidP="003A6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_Ref494469070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lang w:val="en-US"/>
              </w:rPr>
              <w:t>Step 2 – Create the IDP URL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200" w:type="pct"/>
          </w:tcPr>
          <w:p w14:paraId="02ACC143" w14:textId="77777777" w:rsidR="00113DA3" w:rsidRDefault="00113DA3" w:rsidP="003A6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Partner or Support</w:t>
            </w:r>
          </w:p>
        </w:tc>
      </w:tr>
      <w:tr w:rsidR="00113DA3" w14:paraId="1C979518" w14:textId="77777777" w:rsidTr="00113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</w:tcPr>
          <w:p w14:paraId="75EDD1FA" w14:textId="77777777" w:rsidR="00113DA3" w:rsidRDefault="00113DA3" w:rsidP="00113DA3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1196274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3493" w:type="pct"/>
          </w:tcPr>
          <w:p w14:paraId="3F9D53EA" w14:textId="77777777" w:rsidR="00113DA3" w:rsidRDefault="00787827" w:rsidP="00113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REF _Ref494469075 \h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lang w:val="en-US"/>
              </w:rPr>
              <w:t>Step 3 – To place the link within SF application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200" w:type="pct"/>
          </w:tcPr>
          <w:p w14:paraId="11A907A9" w14:textId="77777777" w:rsidR="00113DA3" w:rsidRDefault="00113DA3" w:rsidP="00113D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Partner or Support</w:t>
            </w:r>
          </w:p>
        </w:tc>
      </w:tr>
    </w:tbl>
    <w:p w14:paraId="7E3F841E" w14:textId="77777777" w:rsidR="008A7B95" w:rsidRDefault="00EB4E5D" w:rsidP="00344932">
      <w:pPr>
        <w:pStyle w:val="Heading1"/>
        <w:tabs>
          <w:tab w:val="right" w:pos="9638"/>
        </w:tabs>
        <w:rPr>
          <w:lang w:val="en-US"/>
        </w:rPr>
      </w:pPr>
      <w:bookmarkStart w:id="1" w:name="_Ref494468243"/>
      <w:r>
        <w:rPr>
          <w:lang w:val="en-US"/>
        </w:rPr>
        <w:t>Service Provider Initiated SAML2</w:t>
      </w:r>
      <w:bookmarkEnd w:id="1"/>
    </w:p>
    <w:p w14:paraId="65BC8143" w14:textId="77777777" w:rsidR="00331A43" w:rsidRDefault="00331A43" w:rsidP="00331A43">
      <w:pPr>
        <w:pStyle w:val="Heading2"/>
        <w:rPr>
          <w:lang w:val="en-US"/>
        </w:rPr>
      </w:pPr>
      <w:bookmarkStart w:id="2" w:name="_Ref494469207"/>
      <w:r w:rsidRPr="00331A43">
        <w:rPr>
          <w:lang w:val="en-US"/>
        </w:rPr>
        <w:t>Step 1 – To provide SF SAML Metadata</w:t>
      </w:r>
      <w:bookmarkEnd w:id="2"/>
    </w:p>
    <w:p w14:paraId="0BB7C5AE" w14:textId="77777777" w:rsidR="00331A43" w:rsidRDefault="00331A43" w:rsidP="004432AF">
      <w:pPr>
        <w:jc w:val="both"/>
      </w:pPr>
      <w:proofErr w:type="spellStart"/>
      <w:r>
        <w:t>SuccessFactors</w:t>
      </w:r>
      <w:proofErr w:type="spellEnd"/>
      <w:r>
        <w:t xml:space="preserve"> </w:t>
      </w:r>
      <w:proofErr w:type="spellStart"/>
      <w:r>
        <w:t>consultant</w:t>
      </w:r>
      <w:proofErr w:type="spellEnd"/>
      <w:r>
        <w:t xml:space="preserve"> </w:t>
      </w:r>
      <w:proofErr w:type="spellStart"/>
      <w:r>
        <w:t>provides</w:t>
      </w:r>
      <w:proofErr w:type="spellEnd"/>
      <w:r>
        <w:t xml:space="preserve"> Customer/3</w:t>
      </w:r>
      <w:r w:rsidRPr="00887B3B">
        <w:rPr>
          <w:vertAlign w:val="superscript"/>
        </w:rPr>
        <w:t>rd</w:t>
      </w:r>
      <w:r>
        <w:t xml:space="preserve"> Party </w:t>
      </w:r>
      <w:proofErr w:type="spellStart"/>
      <w:r>
        <w:t>Vendor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SAML </w:t>
      </w:r>
      <w:proofErr w:type="spellStart"/>
      <w:r>
        <w:t>Metadata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SuccessFactors</w:t>
      </w:r>
      <w:proofErr w:type="spellEnd"/>
      <w:r>
        <w:t xml:space="preserve"> Instance. </w:t>
      </w:r>
    </w:p>
    <w:p w14:paraId="24274BA0" w14:textId="77777777" w:rsidR="00331A43" w:rsidRDefault="00331A43" w:rsidP="004432AF">
      <w:pPr>
        <w:jc w:val="both"/>
      </w:pPr>
    </w:p>
    <w:p w14:paraId="128D016F" w14:textId="77777777" w:rsidR="00331A43" w:rsidRDefault="00331A43" w:rsidP="004432AF">
      <w:pPr>
        <w:jc w:val="both"/>
      </w:pPr>
      <w:proofErr w:type="spellStart"/>
      <w:r>
        <w:t>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generic</w:t>
      </w:r>
      <w:proofErr w:type="spellEnd"/>
      <w:r>
        <w:t xml:space="preserve"> URL </w:t>
      </w:r>
      <w:proofErr w:type="spellStart"/>
      <w:r>
        <w:t>to</w:t>
      </w:r>
      <w:proofErr w:type="spellEnd"/>
      <w:r>
        <w:t xml:space="preserve"> grab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metadata</w:t>
      </w:r>
      <w:proofErr w:type="spellEnd"/>
      <w:r>
        <w:t>:</w:t>
      </w:r>
    </w:p>
    <w:p w14:paraId="467CBDAA" w14:textId="77777777" w:rsidR="00331A43" w:rsidRPr="00331A43" w:rsidRDefault="00331A43" w:rsidP="004432AF">
      <w:pPr>
        <w:jc w:val="both"/>
        <w:rPr>
          <w:rStyle w:val="Hyperlink"/>
        </w:rPr>
      </w:pPr>
      <w:r w:rsidRPr="00331A43">
        <w:rPr>
          <w:rStyle w:val="Hyperlink"/>
        </w:rPr>
        <w:t xml:space="preserve">https://[SFSF </w:t>
      </w:r>
      <w:proofErr w:type="spellStart"/>
      <w:r w:rsidRPr="00331A43">
        <w:rPr>
          <w:rStyle w:val="Hyperlink"/>
        </w:rPr>
        <w:t>data</w:t>
      </w:r>
      <w:proofErr w:type="spellEnd"/>
      <w:r w:rsidRPr="00331A43">
        <w:rPr>
          <w:rStyle w:val="Hyperlink"/>
        </w:rPr>
        <w:t xml:space="preserve"> </w:t>
      </w:r>
      <w:proofErr w:type="spellStart"/>
      <w:r w:rsidRPr="00331A43">
        <w:rPr>
          <w:rStyle w:val="Hyperlink"/>
        </w:rPr>
        <w:t>center</w:t>
      </w:r>
      <w:proofErr w:type="spellEnd"/>
      <w:r w:rsidRPr="00331A43">
        <w:rPr>
          <w:rStyle w:val="Hyperlink"/>
        </w:rPr>
        <w:t xml:space="preserve"> </w:t>
      </w:r>
      <w:proofErr w:type="spellStart"/>
      <w:r w:rsidRPr="00331A43">
        <w:rPr>
          <w:rStyle w:val="Hyperlink"/>
        </w:rPr>
        <w:t>servername</w:t>
      </w:r>
      <w:proofErr w:type="spellEnd"/>
      <w:r w:rsidRPr="00331A43">
        <w:rPr>
          <w:rStyle w:val="Hyperlink"/>
        </w:rPr>
        <w:t>]/</w:t>
      </w:r>
      <w:proofErr w:type="spellStart"/>
      <w:r w:rsidRPr="00331A43">
        <w:rPr>
          <w:rStyle w:val="Hyperlink"/>
        </w:rPr>
        <w:t>idp</w:t>
      </w:r>
      <w:proofErr w:type="spellEnd"/>
      <w:r w:rsidRPr="00331A43">
        <w:rPr>
          <w:rStyle w:val="Hyperlink"/>
        </w:rPr>
        <w:t>/</w:t>
      </w:r>
      <w:proofErr w:type="spellStart"/>
      <w:r w:rsidRPr="00331A43">
        <w:rPr>
          <w:rStyle w:val="Hyperlink"/>
        </w:rPr>
        <w:t>samlmetadata?company</w:t>
      </w:r>
      <w:proofErr w:type="spellEnd"/>
      <w:r w:rsidRPr="00331A43">
        <w:rPr>
          <w:rStyle w:val="Hyperlink"/>
        </w:rPr>
        <w:t>=[</w:t>
      </w:r>
      <w:proofErr w:type="spellStart"/>
      <w:r w:rsidRPr="00331A43">
        <w:rPr>
          <w:rStyle w:val="Hyperlink"/>
        </w:rPr>
        <w:t>sf_company_instance</w:t>
      </w:r>
      <w:proofErr w:type="spellEnd"/>
      <w:r w:rsidRPr="00331A43">
        <w:rPr>
          <w:rStyle w:val="Hyperlink"/>
        </w:rPr>
        <w:t>]</w:t>
      </w:r>
    </w:p>
    <w:p w14:paraId="3A850165" w14:textId="77777777" w:rsidR="00331A43" w:rsidRDefault="00331A43" w:rsidP="004432AF">
      <w:pPr>
        <w:jc w:val="both"/>
      </w:pPr>
      <w:r>
        <w:t xml:space="preserve">E.g.: </w:t>
      </w:r>
      <w:hyperlink r:id="rId8" w:history="1">
        <w:r w:rsidR="00267302" w:rsidRPr="00611ECB">
          <w:rPr>
            <w:rStyle w:val="Hyperlink"/>
          </w:rPr>
          <w:t>https://performancemanager5.successfactors.eu/idp/samlmetadata?company=test_customer</w:t>
        </w:r>
      </w:hyperlink>
    </w:p>
    <w:p w14:paraId="1B9342FB" w14:textId="77777777" w:rsidR="00331A43" w:rsidRDefault="00331A43" w:rsidP="00331A43">
      <w:pPr>
        <w:pStyle w:val="Heading2"/>
        <w:rPr>
          <w:lang w:val="en-US"/>
        </w:rPr>
      </w:pPr>
      <w:bookmarkStart w:id="3" w:name="_Ref494469214"/>
      <w:r w:rsidRPr="00331A43">
        <w:rPr>
          <w:lang w:val="en-US"/>
        </w:rPr>
        <w:t>Step 2 – To provide the Assertion Consumer Service URL</w:t>
      </w:r>
      <w:bookmarkEnd w:id="3"/>
    </w:p>
    <w:p w14:paraId="7B7D4F00" w14:textId="77777777" w:rsidR="004432AF" w:rsidRPr="004432AF" w:rsidRDefault="004432AF" w:rsidP="004432AF">
      <w:pPr>
        <w:jc w:val="both"/>
        <w:rPr>
          <w:lang w:val="en-US"/>
        </w:rPr>
      </w:pPr>
      <w:r>
        <w:t xml:space="preserve">The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vendor</w:t>
      </w:r>
      <w:proofErr w:type="spellEnd"/>
      <w:r>
        <w:t xml:space="preserve"> </w:t>
      </w:r>
      <w:proofErr w:type="spellStart"/>
      <w:r>
        <w:t>provides</w:t>
      </w:r>
      <w:proofErr w:type="spellEnd"/>
      <w:r>
        <w:t xml:space="preserve"> </w:t>
      </w:r>
      <w:proofErr w:type="spellStart"/>
      <w:r>
        <w:t>SuccessFactors</w:t>
      </w:r>
      <w:proofErr w:type="spellEnd"/>
      <w:r>
        <w:t xml:space="preserve"> </w:t>
      </w:r>
      <w:proofErr w:type="spellStart"/>
      <w:r>
        <w:t>consultant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ACS (Assertion Consumer Service) URL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. This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location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SF will send </w:t>
      </w:r>
      <w:proofErr w:type="spellStart"/>
      <w:r>
        <w:t>the</w:t>
      </w:r>
      <w:proofErr w:type="spellEnd"/>
      <w:r>
        <w:t xml:space="preserve"> SAML Login Responses. </w:t>
      </w:r>
      <w:proofErr w:type="spellStart"/>
      <w:r>
        <w:t>It</w:t>
      </w:r>
      <w:proofErr w:type="spellEnd"/>
      <w:r>
        <w:t xml:space="preserve"> will also </w:t>
      </w:r>
      <w:proofErr w:type="spellStart"/>
      <w:r>
        <w:t>be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SAML Login </w:t>
      </w:r>
      <w:proofErr w:type="spellStart"/>
      <w:r>
        <w:t>Requests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vendor</w:t>
      </w:r>
      <w:proofErr w:type="spellEnd"/>
      <w:r>
        <w:t xml:space="preserve"> </w:t>
      </w:r>
      <w:proofErr w:type="spellStart"/>
      <w:r>
        <w:t>sends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SF.</w:t>
      </w:r>
    </w:p>
    <w:p w14:paraId="114CBF92" w14:textId="77777777" w:rsidR="00331A43" w:rsidRDefault="00331A43" w:rsidP="00331A43">
      <w:pPr>
        <w:pStyle w:val="Heading2"/>
        <w:rPr>
          <w:lang w:val="en-US"/>
        </w:rPr>
      </w:pPr>
      <w:bookmarkStart w:id="4" w:name="_Ref494469220"/>
      <w:r w:rsidRPr="00331A43">
        <w:rPr>
          <w:lang w:val="en-US"/>
        </w:rPr>
        <w:t xml:space="preserve">Step 3 – To provide a </w:t>
      </w:r>
      <w:proofErr w:type="spellStart"/>
      <w:r w:rsidRPr="00331A43">
        <w:rPr>
          <w:lang w:val="en-US"/>
        </w:rPr>
        <w:t>DeepLink</w:t>
      </w:r>
      <w:proofErr w:type="spellEnd"/>
      <w:r w:rsidRPr="00331A43">
        <w:rPr>
          <w:lang w:val="en-US"/>
        </w:rPr>
        <w:t xml:space="preserve"> URL into the 3rd-Party application</w:t>
      </w:r>
      <w:bookmarkEnd w:id="4"/>
    </w:p>
    <w:p w14:paraId="485DEE39" w14:textId="77777777" w:rsidR="004432AF" w:rsidRDefault="004432AF" w:rsidP="004432AF">
      <w:pPr>
        <w:jc w:val="both"/>
      </w:pPr>
      <w:r>
        <w:t xml:space="preserve">The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vendor</w:t>
      </w:r>
      <w:proofErr w:type="spellEnd"/>
      <w:r>
        <w:t xml:space="preserve"> </w:t>
      </w:r>
      <w:proofErr w:type="spellStart"/>
      <w:r>
        <w:t>provides</w:t>
      </w:r>
      <w:proofErr w:type="spellEnd"/>
      <w:r>
        <w:t xml:space="preserve"> </w:t>
      </w:r>
      <w:proofErr w:type="spellStart"/>
      <w:r>
        <w:t>SuccessFactors</w:t>
      </w:r>
      <w:proofErr w:type="spellEnd"/>
      <w:r>
        <w:t xml:space="preserve"> </w:t>
      </w:r>
      <w:proofErr w:type="spellStart"/>
      <w:r>
        <w:t>consultant</w:t>
      </w:r>
      <w:proofErr w:type="spellEnd"/>
      <w:r>
        <w:t xml:space="preserve"> a </w:t>
      </w:r>
      <w:proofErr w:type="spellStart"/>
      <w:r>
        <w:t>deep</w:t>
      </w:r>
      <w:proofErr w:type="spellEnd"/>
      <w:r>
        <w:t xml:space="preserve"> link URL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3</w:t>
      </w:r>
      <w:r w:rsidRPr="00CA32EA">
        <w:rPr>
          <w:vertAlign w:val="superscript"/>
        </w:rPr>
        <w:t>rd</w:t>
      </w:r>
      <w:r>
        <w:t xml:space="preserve">-Party </w:t>
      </w:r>
      <w:proofErr w:type="spellStart"/>
      <w:r>
        <w:t>application</w:t>
      </w:r>
      <w:proofErr w:type="spellEnd"/>
      <w:r>
        <w:t xml:space="preserve">. This URL will </w:t>
      </w:r>
      <w:proofErr w:type="spellStart"/>
      <w:r>
        <w:t>start</w:t>
      </w:r>
      <w:proofErr w:type="spellEnd"/>
      <w:r>
        <w:t xml:space="preserve"> a Service Provider </w:t>
      </w:r>
      <w:proofErr w:type="spellStart"/>
      <w:r>
        <w:t>Initiated</w:t>
      </w:r>
      <w:proofErr w:type="spellEnd"/>
      <w:r>
        <w:t xml:space="preserve"> </w:t>
      </w:r>
      <w:proofErr w:type="spellStart"/>
      <w:r>
        <w:t>login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vendor</w:t>
      </w:r>
      <w:proofErr w:type="spellEnd"/>
      <w:r>
        <w:t xml:space="preserve"> and </w:t>
      </w:r>
      <w:proofErr w:type="spellStart"/>
      <w:r>
        <w:t>cause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send a SAML Request </w:t>
      </w:r>
      <w:proofErr w:type="spellStart"/>
      <w:r>
        <w:t>to</w:t>
      </w:r>
      <w:proofErr w:type="spellEnd"/>
      <w:r>
        <w:t xml:space="preserve"> </w:t>
      </w:r>
      <w:proofErr w:type="spellStart"/>
      <w:r>
        <w:t>SuccessFactors</w:t>
      </w:r>
      <w:proofErr w:type="spellEnd"/>
      <w:r>
        <w:t xml:space="preserve">. </w:t>
      </w:r>
    </w:p>
    <w:p w14:paraId="5688E4A9" w14:textId="77777777" w:rsidR="004432AF" w:rsidRDefault="004432AF" w:rsidP="004432AF">
      <w:pPr>
        <w:jc w:val="both"/>
      </w:pPr>
    </w:p>
    <w:p w14:paraId="5CB90D12" w14:textId="77777777" w:rsidR="004432AF" w:rsidRDefault="004432AF" w:rsidP="004432AF">
      <w:pPr>
        <w:jc w:val="both"/>
      </w:pPr>
      <w:proofErr w:type="spellStart"/>
      <w:r>
        <w:t>For</w:t>
      </w:r>
      <w:proofErr w:type="spellEnd"/>
      <w:r>
        <w:t xml:space="preserve"> IDP </w:t>
      </w:r>
      <w:proofErr w:type="spellStart"/>
      <w:r>
        <w:t>Initiated</w:t>
      </w:r>
      <w:proofErr w:type="spellEnd"/>
      <w:r>
        <w:t xml:space="preserve"> Login </w:t>
      </w:r>
      <w:proofErr w:type="spellStart"/>
      <w:r>
        <w:t>see</w:t>
      </w:r>
      <w:proofErr w:type="spellEnd"/>
      <w:r>
        <w:t xml:space="preserve"> additional </w:t>
      </w:r>
      <w:proofErr w:type="spellStart"/>
      <w:r>
        <w:t>instructions</w:t>
      </w:r>
      <w:proofErr w:type="spellEnd"/>
      <w:r>
        <w:t xml:space="preserve"> on </w:t>
      </w:r>
      <w:r w:rsidRPr="004432AF">
        <w:rPr>
          <w:color w:val="008FD3" w:themeColor="accent3"/>
        </w:rPr>
        <w:fldChar w:fldCharType="begin"/>
      </w:r>
      <w:r w:rsidRPr="004432AF">
        <w:rPr>
          <w:color w:val="008FD3" w:themeColor="accent3"/>
        </w:rPr>
        <w:instrText xml:space="preserve"> REF _Ref494468262 \h </w:instrText>
      </w:r>
      <w:r w:rsidRPr="004432AF">
        <w:rPr>
          <w:color w:val="008FD3" w:themeColor="accent3"/>
        </w:rPr>
      </w:r>
      <w:r w:rsidRPr="004432AF">
        <w:rPr>
          <w:color w:val="008FD3" w:themeColor="accent3"/>
        </w:rPr>
        <w:fldChar w:fldCharType="separate"/>
      </w:r>
      <w:r w:rsidRPr="004432AF">
        <w:rPr>
          <w:color w:val="008FD3" w:themeColor="accent3"/>
          <w:lang w:val="en-US"/>
        </w:rPr>
        <w:t>Identity Provider Initiated SAML2</w:t>
      </w:r>
      <w:r w:rsidRPr="004432AF">
        <w:rPr>
          <w:color w:val="008FD3" w:themeColor="accent3"/>
        </w:rPr>
        <w:fldChar w:fldCharType="end"/>
      </w:r>
      <w:r>
        <w:t>.</w:t>
      </w:r>
    </w:p>
    <w:p w14:paraId="42375809" w14:textId="77777777" w:rsidR="00331A43" w:rsidRDefault="00331A43" w:rsidP="00331A43">
      <w:pPr>
        <w:pStyle w:val="Heading2"/>
        <w:rPr>
          <w:lang w:val="en-US"/>
        </w:rPr>
      </w:pPr>
      <w:bookmarkStart w:id="5" w:name="_Ref494469227"/>
      <w:r w:rsidRPr="00331A43">
        <w:rPr>
          <w:lang w:val="en-US"/>
        </w:rPr>
        <w:lastRenderedPageBreak/>
        <w:t>Step 4 – To create a link within SF application</w:t>
      </w:r>
      <w:bookmarkEnd w:id="5"/>
    </w:p>
    <w:p w14:paraId="60392BB5" w14:textId="77777777" w:rsidR="004432AF" w:rsidRDefault="004432AF" w:rsidP="004432AF">
      <w:pPr>
        <w:jc w:val="both"/>
      </w:pPr>
      <w:r>
        <w:t xml:space="preserve">The </w:t>
      </w:r>
      <w:proofErr w:type="spellStart"/>
      <w:r>
        <w:t>SuccessFactors</w:t>
      </w:r>
      <w:proofErr w:type="spellEnd"/>
      <w:r>
        <w:t xml:space="preserve"> Consultant will </w:t>
      </w:r>
      <w:proofErr w:type="spellStart"/>
      <w:r>
        <w:t>create</w:t>
      </w:r>
      <w:proofErr w:type="spellEnd"/>
      <w:r>
        <w:t xml:space="preserve"> a link </w:t>
      </w:r>
      <w:proofErr w:type="spellStart"/>
      <w:r>
        <w:t>within</w:t>
      </w:r>
      <w:proofErr w:type="spellEnd"/>
      <w:r>
        <w:t xml:space="preserve"> SF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URL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Step</w:t>
      </w:r>
      <w:proofErr w:type="spellEnd"/>
      <w:r>
        <w:t xml:space="preserve"> 3. The </w:t>
      </w:r>
      <w:proofErr w:type="spellStart"/>
      <w:r>
        <w:t>consultant</w:t>
      </w:r>
      <w:proofErr w:type="spellEnd"/>
      <w:r>
        <w:t xml:space="preserve"> will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determine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location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</w:t>
      </w:r>
      <w:proofErr w:type="spellEnd"/>
      <w:r>
        <w:t xml:space="preserve">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creating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link.</w:t>
      </w:r>
    </w:p>
    <w:p w14:paraId="0C4EA1D0" w14:textId="77777777" w:rsidR="00331A43" w:rsidRDefault="00331A43" w:rsidP="00331A43">
      <w:pPr>
        <w:pStyle w:val="Heading2"/>
        <w:rPr>
          <w:lang w:val="en-US"/>
        </w:rPr>
      </w:pPr>
      <w:bookmarkStart w:id="6" w:name="_Ref494469232"/>
      <w:r w:rsidRPr="00331A43">
        <w:rPr>
          <w:lang w:val="en-US"/>
        </w:rPr>
        <w:t>Step 5 – To setup a Trusted Service Provider URL</w:t>
      </w:r>
      <w:bookmarkEnd w:id="6"/>
    </w:p>
    <w:p w14:paraId="3FA260FC" w14:textId="77777777" w:rsidR="00DC6698" w:rsidRDefault="009C4B28" w:rsidP="00DC6698">
      <w:pPr>
        <w:jc w:val="both"/>
      </w:pPr>
      <w:r>
        <w:t xml:space="preserve">The </w:t>
      </w:r>
      <w:proofErr w:type="spellStart"/>
      <w:r>
        <w:t>SuccessFactors</w:t>
      </w:r>
      <w:proofErr w:type="spellEnd"/>
      <w:r>
        <w:t xml:space="preserve"> Consultant </w:t>
      </w:r>
      <w:proofErr w:type="spellStart"/>
      <w:r>
        <w:t>sets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a </w:t>
      </w:r>
      <w:proofErr w:type="spellStart"/>
      <w:r>
        <w:t>Trusted</w:t>
      </w:r>
      <w:proofErr w:type="spellEnd"/>
      <w:r>
        <w:t xml:space="preserve"> Service Provider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URL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Step</w:t>
      </w:r>
      <w:proofErr w:type="spellEnd"/>
      <w:r>
        <w:t xml:space="preserve"> 2. This </w:t>
      </w:r>
      <w:proofErr w:type="spellStart"/>
      <w:r>
        <w:t>is</w:t>
      </w:r>
      <w:proofErr w:type="spellEnd"/>
      <w:r>
        <w:t xml:space="preserve"> </w:t>
      </w:r>
      <w:proofErr w:type="spellStart"/>
      <w:r>
        <w:t>done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logging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internal </w:t>
      </w:r>
      <w:proofErr w:type="spellStart"/>
      <w:r>
        <w:t>SuccessFactors</w:t>
      </w:r>
      <w:proofErr w:type="spellEnd"/>
      <w:r>
        <w:t xml:space="preserve"> </w:t>
      </w:r>
      <w:proofErr w:type="spellStart"/>
      <w:r>
        <w:t>Provisioning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. </w:t>
      </w:r>
      <w:proofErr w:type="spellStart"/>
      <w:r>
        <w:t>Accessing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speci</w:t>
      </w:r>
      <w:r w:rsidR="00DC6698">
        <w:t>fic</w:t>
      </w:r>
      <w:proofErr w:type="spellEnd"/>
      <w:r w:rsidR="00DC6698">
        <w:t xml:space="preserve"> </w:t>
      </w:r>
      <w:proofErr w:type="spellStart"/>
      <w:r w:rsidR="00DC6698">
        <w:t>instance</w:t>
      </w:r>
      <w:proofErr w:type="spellEnd"/>
      <w:r w:rsidR="00DC6698">
        <w:t xml:space="preserve">. In </w:t>
      </w:r>
      <w:proofErr w:type="spellStart"/>
      <w:r w:rsidR="00DC6698">
        <w:t>Provisioning</w:t>
      </w:r>
      <w:proofErr w:type="spellEnd"/>
      <w:r w:rsidR="00DC6698">
        <w:t xml:space="preserve">, </w:t>
      </w:r>
      <w:proofErr w:type="spellStart"/>
      <w:r w:rsidR="00DC6698">
        <w:t>access</w:t>
      </w:r>
      <w:proofErr w:type="spellEnd"/>
      <w:r w:rsidR="00DC6698">
        <w:t xml:space="preserve">: </w:t>
      </w:r>
    </w:p>
    <w:p w14:paraId="536F74C5" w14:textId="77777777" w:rsidR="00DC6698" w:rsidRPr="00DC6698" w:rsidRDefault="009C4B28" w:rsidP="00DC6698">
      <w:pPr>
        <w:pStyle w:val="ListParagraph"/>
        <w:numPr>
          <w:ilvl w:val="0"/>
          <w:numId w:val="13"/>
        </w:numPr>
        <w:jc w:val="both"/>
        <w:rPr>
          <w:i/>
        </w:rPr>
      </w:pPr>
      <w:r w:rsidRPr="00DC6698">
        <w:rPr>
          <w:bCs/>
          <w:i/>
        </w:rPr>
        <w:t>Service Provider Settings</w:t>
      </w:r>
    </w:p>
    <w:p w14:paraId="75DF7F82" w14:textId="79CBC26E" w:rsidR="00DC6698" w:rsidRPr="005077DB" w:rsidRDefault="00DC6698" w:rsidP="00DC6698">
      <w:pPr>
        <w:pStyle w:val="ListParagraph"/>
        <w:numPr>
          <w:ilvl w:val="0"/>
          <w:numId w:val="13"/>
        </w:numPr>
        <w:jc w:val="both"/>
        <w:rPr>
          <w:i/>
        </w:rPr>
      </w:pPr>
      <w:proofErr w:type="spellStart"/>
      <w:r w:rsidRPr="00DC6698">
        <w:rPr>
          <w:bCs/>
          <w:i/>
        </w:rPr>
        <w:t>Authorized</w:t>
      </w:r>
      <w:proofErr w:type="spellEnd"/>
      <w:r w:rsidRPr="00DC6698">
        <w:rPr>
          <w:bCs/>
          <w:i/>
        </w:rPr>
        <w:t xml:space="preserve"> SP Assertion Consumer Service Settings</w:t>
      </w:r>
    </w:p>
    <w:p w14:paraId="18EEE66E" w14:textId="6E2F800F" w:rsidR="005077DB" w:rsidRPr="00DC6698" w:rsidRDefault="005077DB" w:rsidP="005077DB">
      <w:pPr>
        <w:pStyle w:val="ListParagraph"/>
        <w:jc w:val="both"/>
        <w:rPr>
          <w:i/>
        </w:rPr>
      </w:pPr>
      <w:r>
        <w:rPr>
          <w:noProof/>
          <w:lang w:val="en-US"/>
        </w:rPr>
        <w:drawing>
          <wp:inline distT="0" distB="0" distL="0" distR="0" wp14:anchorId="2F50C2F3" wp14:editId="688C59A8">
            <wp:extent cx="3684814" cy="2930494"/>
            <wp:effectExtent l="0" t="0" r="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92452" cy="2936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B852E" w14:textId="77777777" w:rsidR="00DC6698" w:rsidRPr="00DC6698" w:rsidRDefault="00DC6698" w:rsidP="00DC6698">
      <w:pPr>
        <w:pStyle w:val="ListParagraph"/>
        <w:numPr>
          <w:ilvl w:val="0"/>
          <w:numId w:val="13"/>
        </w:numPr>
        <w:jc w:val="both"/>
        <w:rPr>
          <w:i/>
        </w:rPr>
      </w:pPr>
      <w:r w:rsidRPr="00DC6698">
        <w:rPr>
          <w:bCs/>
          <w:i/>
        </w:rPr>
        <w:t xml:space="preserve">Add </w:t>
      </w:r>
      <w:proofErr w:type="spellStart"/>
      <w:r w:rsidRPr="00DC6698">
        <w:rPr>
          <w:bCs/>
          <w:i/>
        </w:rPr>
        <w:t>another</w:t>
      </w:r>
      <w:proofErr w:type="spellEnd"/>
      <w:r w:rsidRPr="00DC6698">
        <w:rPr>
          <w:bCs/>
          <w:i/>
        </w:rPr>
        <w:t xml:space="preserve"> Service Provider ACS</w:t>
      </w:r>
    </w:p>
    <w:p w14:paraId="12A0FF5E" w14:textId="77777777" w:rsidR="00DC6698" w:rsidRPr="00DC6698" w:rsidRDefault="00DC6698" w:rsidP="00DC6698">
      <w:pPr>
        <w:pStyle w:val="ListParagraph"/>
        <w:numPr>
          <w:ilvl w:val="0"/>
          <w:numId w:val="13"/>
        </w:numPr>
        <w:jc w:val="both"/>
        <w:rPr>
          <w:i/>
        </w:rPr>
      </w:pPr>
      <w:r w:rsidRPr="00DC6698">
        <w:rPr>
          <w:bCs/>
        </w:rPr>
        <w:t xml:space="preserve">Enter </w:t>
      </w:r>
      <w:proofErr w:type="spellStart"/>
      <w:r w:rsidRPr="00DC6698">
        <w:rPr>
          <w:bCs/>
        </w:rPr>
        <w:t>the</w:t>
      </w:r>
      <w:proofErr w:type="spellEnd"/>
      <w:r w:rsidRPr="00DC6698">
        <w:rPr>
          <w:bCs/>
        </w:rPr>
        <w:t xml:space="preserve"> URL </w:t>
      </w:r>
      <w:proofErr w:type="spellStart"/>
      <w:r w:rsidRPr="00DC6698">
        <w:rPr>
          <w:bCs/>
        </w:rPr>
        <w:t>from</w:t>
      </w:r>
      <w:proofErr w:type="spellEnd"/>
      <w:r w:rsidRPr="00DC6698">
        <w:rPr>
          <w:bCs/>
        </w:rPr>
        <w:t xml:space="preserve"> </w:t>
      </w:r>
      <w:proofErr w:type="spellStart"/>
      <w:r w:rsidRPr="00DC6698">
        <w:rPr>
          <w:bCs/>
        </w:rPr>
        <w:t>the</w:t>
      </w:r>
      <w:proofErr w:type="spellEnd"/>
      <w:r w:rsidRPr="00DC6698">
        <w:rPr>
          <w:bCs/>
        </w:rPr>
        <w:t xml:space="preserve"> </w:t>
      </w:r>
      <w:proofErr w:type="spellStart"/>
      <w:r w:rsidR="00AB528C">
        <w:rPr>
          <w:bCs/>
        </w:rPr>
        <w:t>cus</w:t>
      </w:r>
      <w:r w:rsidRPr="00DC6698">
        <w:rPr>
          <w:bCs/>
        </w:rPr>
        <w:t>t</w:t>
      </w:r>
      <w:r w:rsidR="00AB528C">
        <w:rPr>
          <w:bCs/>
        </w:rPr>
        <w:t>o</w:t>
      </w:r>
      <w:r w:rsidRPr="00DC6698">
        <w:rPr>
          <w:bCs/>
        </w:rPr>
        <w:t>mer</w:t>
      </w:r>
      <w:proofErr w:type="spellEnd"/>
      <w:r w:rsidRPr="00DC6698">
        <w:rPr>
          <w:bCs/>
        </w:rPr>
        <w:t xml:space="preserve"> in </w:t>
      </w:r>
      <w:proofErr w:type="spellStart"/>
      <w:r w:rsidRPr="00DC6698">
        <w:rPr>
          <w:bCs/>
        </w:rPr>
        <w:t>the</w:t>
      </w:r>
      <w:proofErr w:type="spellEnd"/>
      <w:r w:rsidRPr="00DC6698">
        <w:rPr>
          <w:bCs/>
        </w:rPr>
        <w:t xml:space="preserve"> </w:t>
      </w:r>
      <w:proofErr w:type="spellStart"/>
      <w:r w:rsidRPr="00DC6698">
        <w:rPr>
          <w:bCs/>
        </w:rPr>
        <w:t>new</w:t>
      </w:r>
      <w:proofErr w:type="spellEnd"/>
      <w:r w:rsidRPr="00DC6698">
        <w:rPr>
          <w:bCs/>
        </w:rPr>
        <w:t xml:space="preserve"> blank </w:t>
      </w:r>
      <w:proofErr w:type="spellStart"/>
      <w:r w:rsidRPr="00DC6698">
        <w:rPr>
          <w:bCs/>
        </w:rPr>
        <w:t>line</w:t>
      </w:r>
      <w:proofErr w:type="spellEnd"/>
      <w:r w:rsidRPr="00DC6698">
        <w:rPr>
          <w:bCs/>
        </w:rPr>
        <w:t xml:space="preserve"> </w:t>
      </w:r>
      <w:proofErr w:type="spellStart"/>
      <w:r w:rsidRPr="00DC6698">
        <w:rPr>
          <w:bCs/>
        </w:rPr>
        <w:t>under</w:t>
      </w:r>
      <w:proofErr w:type="spellEnd"/>
      <w:r w:rsidRPr="00DC6698">
        <w:rPr>
          <w:bCs/>
        </w:rPr>
        <w:t xml:space="preserve"> </w:t>
      </w:r>
      <w:r w:rsidRPr="00DC6698">
        <w:rPr>
          <w:bCs/>
          <w:i/>
        </w:rPr>
        <w:t>Assertion Consumer Service</w:t>
      </w:r>
    </w:p>
    <w:p w14:paraId="6EAD36CD" w14:textId="542F8081" w:rsidR="005077DB" w:rsidRPr="005077DB" w:rsidRDefault="00DC6698" w:rsidP="005077DB">
      <w:pPr>
        <w:pStyle w:val="ListParagraph"/>
        <w:numPr>
          <w:ilvl w:val="0"/>
          <w:numId w:val="13"/>
        </w:numPr>
        <w:jc w:val="both"/>
        <w:rPr>
          <w:i/>
        </w:rPr>
      </w:pPr>
      <w:r>
        <w:t xml:space="preserve">Enter a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 w:rsidRPr="00DC6698">
        <w:rPr>
          <w:i/>
        </w:rPr>
        <w:t>Mapping Key</w:t>
      </w:r>
      <w:r>
        <w:rPr>
          <w:i/>
        </w:rPr>
        <w:t xml:space="preserve"> </w:t>
      </w:r>
      <w:r>
        <w:t>(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set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name</w:t>
      </w:r>
      <w:proofErr w:type="spellEnd"/>
      <w:r>
        <w:t>/</w:t>
      </w:r>
      <w:proofErr w:type="spellStart"/>
      <w:r>
        <w:t>key</w:t>
      </w:r>
      <w:proofErr w:type="spellEnd"/>
      <w:r>
        <w:t>/</w:t>
      </w:r>
      <w:proofErr w:type="spellStart"/>
      <w:r>
        <w:t>abbreviation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). </w:t>
      </w:r>
    </w:p>
    <w:p w14:paraId="2E8E8333" w14:textId="3D61C170" w:rsidR="00AB528C" w:rsidRPr="005077DB" w:rsidRDefault="00AB528C" w:rsidP="00DC6698">
      <w:pPr>
        <w:pStyle w:val="ListParagraph"/>
        <w:numPr>
          <w:ilvl w:val="0"/>
          <w:numId w:val="13"/>
        </w:numPr>
        <w:jc w:val="both"/>
        <w:rPr>
          <w:i/>
        </w:rPr>
      </w:pP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a SAML </w:t>
      </w:r>
      <w:proofErr w:type="spellStart"/>
      <w:r>
        <w:t>Logout</w:t>
      </w:r>
      <w:proofErr w:type="spellEnd"/>
      <w:r>
        <w:t xml:space="preserve"> URL </w:t>
      </w:r>
      <w:proofErr w:type="spellStart"/>
      <w:r>
        <w:t>this</w:t>
      </w:r>
      <w:proofErr w:type="spellEnd"/>
      <w:r>
        <w:t xml:space="preserve"> will </w:t>
      </w:r>
      <w:proofErr w:type="spellStart"/>
      <w:r>
        <w:t>be</w:t>
      </w:r>
      <w:proofErr w:type="spellEnd"/>
      <w:r>
        <w:t xml:space="preserve"> </w:t>
      </w:r>
      <w:proofErr w:type="spellStart"/>
      <w:r>
        <w:t>added</w:t>
      </w:r>
      <w:proofErr w:type="spellEnd"/>
      <w:r>
        <w:t xml:space="preserve"> in </w:t>
      </w:r>
      <w:proofErr w:type="spellStart"/>
      <w:r>
        <w:t>column</w:t>
      </w:r>
      <w:proofErr w:type="spellEnd"/>
      <w:r>
        <w:t xml:space="preserve"> 2</w:t>
      </w:r>
    </w:p>
    <w:p w14:paraId="6A46AC31" w14:textId="19177E21" w:rsidR="005077DB" w:rsidRPr="005077DB" w:rsidRDefault="005077DB" w:rsidP="00DC6698">
      <w:pPr>
        <w:pStyle w:val="ListParagraph"/>
        <w:numPr>
          <w:ilvl w:val="0"/>
          <w:numId w:val="13"/>
        </w:numPr>
        <w:jc w:val="both"/>
        <w:rPr>
          <w:i/>
        </w:rPr>
      </w:pPr>
      <w:r>
        <w:t>Click on Save</w:t>
      </w:r>
    </w:p>
    <w:p w14:paraId="354E65FF" w14:textId="6D994BEB" w:rsidR="005077DB" w:rsidRPr="00DC6698" w:rsidRDefault="005077DB" w:rsidP="005077DB">
      <w:pPr>
        <w:pStyle w:val="ListParagraph"/>
        <w:jc w:val="both"/>
        <w:rPr>
          <w:i/>
        </w:rPr>
      </w:pPr>
      <w:r>
        <w:rPr>
          <w:noProof/>
          <w:lang w:val="en-US"/>
        </w:rPr>
        <w:drawing>
          <wp:inline distT="0" distB="0" distL="0" distR="0" wp14:anchorId="71EA3B05" wp14:editId="453C7D86">
            <wp:extent cx="6120130" cy="1335755"/>
            <wp:effectExtent l="0" t="0" r="0" b="0"/>
            <wp:docPr id="11" name="Picture 11" descr="C:\Users\i860429\AppData\Local\Temp\SNAGHTML249b9b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860429\AppData\Local\Temp\SNAGHTML249b9b2a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3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C058F" w14:textId="77777777" w:rsidR="00DC6698" w:rsidRPr="00DC6698" w:rsidRDefault="00DC6698" w:rsidP="00DC6698">
      <w:pPr>
        <w:pStyle w:val="ListParagraph"/>
        <w:jc w:val="both"/>
      </w:pPr>
    </w:p>
    <w:p w14:paraId="7B7E041B" w14:textId="77777777" w:rsidR="009C4B28" w:rsidRDefault="009E6AAD" w:rsidP="00DC6698">
      <w:pPr>
        <w:jc w:val="both"/>
      </w:pPr>
      <w:r>
        <w:rPr>
          <w:b/>
          <w:color w:val="FF0000"/>
        </w:rPr>
        <w:t>Note</w:t>
      </w:r>
      <w:r w:rsidR="009C4B28">
        <w:t>:</w:t>
      </w:r>
      <w:r w:rsidR="00DC6698">
        <w:t xml:space="preserve"> </w:t>
      </w:r>
      <w:proofErr w:type="spellStart"/>
      <w:r w:rsidR="00AB528C">
        <w:t>By</w:t>
      </w:r>
      <w:proofErr w:type="spellEnd"/>
      <w:r w:rsidR="00AB528C">
        <w:t xml:space="preserve"> </w:t>
      </w:r>
      <w:proofErr w:type="spellStart"/>
      <w:r w:rsidR="00AB528C">
        <w:t>default</w:t>
      </w:r>
      <w:proofErr w:type="spellEnd"/>
      <w:r w:rsidR="00AB528C">
        <w:t xml:space="preserve">, </w:t>
      </w:r>
      <w:proofErr w:type="spellStart"/>
      <w:r w:rsidR="00AB528C">
        <w:t>Bizx</w:t>
      </w:r>
      <w:proofErr w:type="spellEnd"/>
      <w:r w:rsidR="009C4B28">
        <w:t xml:space="preserve"> </w:t>
      </w:r>
      <w:proofErr w:type="spellStart"/>
      <w:r w:rsidR="009C4B28">
        <w:t>send</w:t>
      </w:r>
      <w:r w:rsidR="00AB528C">
        <w:t>s</w:t>
      </w:r>
      <w:proofErr w:type="spellEnd"/>
      <w:r w:rsidR="009C4B28">
        <w:t xml:space="preserve"> </w:t>
      </w:r>
      <w:proofErr w:type="spellStart"/>
      <w:r w:rsidR="00AB528C">
        <w:t>the</w:t>
      </w:r>
      <w:proofErr w:type="spellEnd"/>
      <w:r w:rsidR="00AB528C">
        <w:t xml:space="preserve"> </w:t>
      </w:r>
      <w:proofErr w:type="spellStart"/>
      <w:r w:rsidR="009C4B28">
        <w:t>UserID</w:t>
      </w:r>
      <w:proofErr w:type="spellEnd"/>
      <w:r w:rsidR="009C4B28">
        <w:t xml:space="preserve"> </w:t>
      </w:r>
      <w:proofErr w:type="spellStart"/>
      <w:r w:rsidR="009C4B28">
        <w:t>as</w:t>
      </w:r>
      <w:proofErr w:type="spellEnd"/>
      <w:r w:rsidR="009C4B28">
        <w:t xml:space="preserve"> </w:t>
      </w:r>
      <w:proofErr w:type="spellStart"/>
      <w:r w:rsidR="009C4B28">
        <w:t>the</w:t>
      </w:r>
      <w:proofErr w:type="spellEnd"/>
      <w:r w:rsidR="009C4B28">
        <w:t xml:space="preserve"> </w:t>
      </w:r>
      <w:proofErr w:type="spellStart"/>
      <w:r w:rsidR="009C4B28">
        <w:t>NameID</w:t>
      </w:r>
      <w:proofErr w:type="spellEnd"/>
      <w:r w:rsidR="00AB528C">
        <w:t xml:space="preserve"> </w:t>
      </w:r>
      <w:proofErr w:type="spellStart"/>
      <w:r w:rsidR="00AB528C">
        <w:t>parameter</w:t>
      </w:r>
      <w:proofErr w:type="spellEnd"/>
      <w:r w:rsidR="009C4B28">
        <w:t xml:space="preserve"> in </w:t>
      </w:r>
      <w:proofErr w:type="spellStart"/>
      <w:r w:rsidR="009C4B28">
        <w:t>the</w:t>
      </w:r>
      <w:proofErr w:type="spellEnd"/>
      <w:r w:rsidR="009C4B28">
        <w:t xml:space="preserve"> </w:t>
      </w:r>
      <w:r w:rsidR="00AB528C">
        <w:t xml:space="preserve">SAML </w:t>
      </w:r>
      <w:proofErr w:type="spellStart"/>
      <w:r w:rsidR="00AB528C">
        <w:t>message</w:t>
      </w:r>
      <w:proofErr w:type="spellEnd"/>
      <w:r w:rsidR="009C4B28">
        <w:t xml:space="preserve">. </w:t>
      </w:r>
      <w:proofErr w:type="spellStart"/>
      <w:r w:rsidR="009C4B28">
        <w:t>There</w:t>
      </w:r>
      <w:proofErr w:type="spellEnd"/>
      <w:r w:rsidR="009C4B28">
        <w:t xml:space="preserve"> </w:t>
      </w:r>
      <w:proofErr w:type="spellStart"/>
      <w:r w:rsidR="009C4B28">
        <w:t>is</w:t>
      </w:r>
      <w:proofErr w:type="spellEnd"/>
      <w:r w:rsidR="009C4B28">
        <w:t xml:space="preserve"> a </w:t>
      </w:r>
      <w:proofErr w:type="spellStart"/>
      <w:r w:rsidR="009C4B28">
        <w:t>checkbox</w:t>
      </w:r>
      <w:proofErr w:type="spellEnd"/>
      <w:r w:rsidR="009C4B28">
        <w:t xml:space="preserve"> on </w:t>
      </w:r>
      <w:proofErr w:type="spellStart"/>
      <w:r w:rsidR="009C4B28">
        <w:t>the</w:t>
      </w:r>
      <w:proofErr w:type="spellEnd"/>
      <w:r w:rsidR="009C4B28">
        <w:t xml:space="preserve"> </w:t>
      </w:r>
      <w:proofErr w:type="spellStart"/>
      <w:r w:rsidR="009C4B28">
        <w:t>right</w:t>
      </w:r>
      <w:proofErr w:type="spellEnd"/>
      <w:r w:rsidR="009C4B28">
        <w:t xml:space="preserve"> </w:t>
      </w:r>
      <w:proofErr w:type="spellStart"/>
      <w:r w:rsidR="009C4B28">
        <w:t>side</w:t>
      </w:r>
      <w:proofErr w:type="spellEnd"/>
      <w:r w:rsidR="009C4B28">
        <w:t xml:space="preserve"> </w:t>
      </w:r>
      <w:proofErr w:type="spellStart"/>
      <w:r w:rsidR="009C4B28">
        <w:t>of</w:t>
      </w:r>
      <w:proofErr w:type="spellEnd"/>
      <w:r w:rsidR="009C4B28">
        <w:t xml:space="preserve"> </w:t>
      </w:r>
      <w:proofErr w:type="spellStart"/>
      <w:r w:rsidR="009C4B28">
        <w:t>the</w:t>
      </w:r>
      <w:proofErr w:type="spellEnd"/>
      <w:r w:rsidR="009C4B28">
        <w:t xml:space="preserve"> </w:t>
      </w:r>
      <w:proofErr w:type="spellStart"/>
      <w:r w:rsidR="009C4B28">
        <w:t>screen</w:t>
      </w:r>
      <w:proofErr w:type="spellEnd"/>
      <w:r w:rsidR="009C4B28">
        <w:t xml:space="preserve"> </w:t>
      </w:r>
      <w:proofErr w:type="spellStart"/>
      <w:r w:rsidR="009C4B28">
        <w:t>that</w:t>
      </w:r>
      <w:proofErr w:type="spellEnd"/>
      <w:r w:rsidR="009C4B28">
        <w:t xml:space="preserve"> </w:t>
      </w:r>
      <w:proofErr w:type="spellStart"/>
      <w:r w:rsidR="00AB528C">
        <w:t>can</w:t>
      </w:r>
      <w:proofErr w:type="spellEnd"/>
      <w:r w:rsidR="00AB528C">
        <w:t xml:space="preserve"> </w:t>
      </w:r>
      <w:proofErr w:type="spellStart"/>
      <w:r w:rsidR="00AB528C">
        <w:t>be</w:t>
      </w:r>
      <w:proofErr w:type="spellEnd"/>
      <w:r w:rsidR="00AB528C">
        <w:t xml:space="preserve"> </w:t>
      </w:r>
      <w:proofErr w:type="spellStart"/>
      <w:r w:rsidR="00AB528C">
        <w:t>enabled</w:t>
      </w:r>
      <w:proofErr w:type="spellEnd"/>
      <w:r w:rsidR="00AB528C">
        <w:t xml:space="preserve"> </w:t>
      </w:r>
      <w:proofErr w:type="spellStart"/>
      <w:r w:rsidR="00AB528C">
        <w:t>if</w:t>
      </w:r>
      <w:proofErr w:type="spellEnd"/>
      <w:r w:rsidR="00AB528C">
        <w:t xml:space="preserve"> </w:t>
      </w:r>
      <w:proofErr w:type="spellStart"/>
      <w:r w:rsidR="00AB528C">
        <w:t>you</w:t>
      </w:r>
      <w:proofErr w:type="spellEnd"/>
      <w:r w:rsidR="00AB528C">
        <w:t xml:space="preserve"> </w:t>
      </w:r>
      <w:proofErr w:type="spellStart"/>
      <w:r w:rsidR="00AB528C">
        <w:t>wish</w:t>
      </w:r>
      <w:proofErr w:type="spellEnd"/>
      <w:r w:rsidR="00AB528C">
        <w:t xml:space="preserve"> </w:t>
      </w:r>
      <w:proofErr w:type="spellStart"/>
      <w:r w:rsidR="00AB528C">
        <w:t>for</w:t>
      </w:r>
      <w:proofErr w:type="spellEnd"/>
      <w:r w:rsidR="00AB528C">
        <w:t xml:space="preserve"> </w:t>
      </w:r>
      <w:proofErr w:type="spellStart"/>
      <w:r w:rsidR="00AB528C">
        <w:t>the</w:t>
      </w:r>
      <w:proofErr w:type="spellEnd"/>
      <w:r w:rsidR="00AB528C">
        <w:t xml:space="preserve"> </w:t>
      </w:r>
      <w:proofErr w:type="spellStart"/>
      <w:r w:rsidR="009C4B28">
        <w:t>syst</w:t>
      </w:r>
      <w:r w:rsidR="00AB528C">
        <w:t>em</w:t>
      </w:r>
      <w:proofErr w:type="spellEnd"/>
      <w:r w:rsidR="00AB528C">
        <w:t xml:space="preserve"> </w:t>
      </w:r>
      <w:proofErr w:type="spellStart"/>
      <w:r w:rsidR="00AB528C">
        <w:t>to</w:t>
      </w:r>
      <w:proofErr w:type="spellEnd"/>
      <w:r w:rsidR="00AB528C">
        <w:t xml:space="preserve"> send </w:t>
      </w:r>
      <w:proofErr w:type="spellStart"/>
      <w:r w:rsidR="00AB528C">
        <w:t>the</w:t>
      </w:r>
      <w:proofErr w:type="spellEnd"/>
      <w:r w:rsidR="00AB528C">
        <w:t xml:space="preserve"> Email </w:t>
      </w:r>
      <w:proofErr w:type="spellStart"/>
      <w:r w:rsidR="00AB528C">
        <w:t>Address</w:t>
      </w:r>
      <w:proofErr w:type="spellEnd"/>
      <w:r w:rsidR="00AB528C">
        <w:t xml:space="preserve"> </w:t>
      </w:r>
      <w:proofErr w:type="spellStart"/>
      <w:r w:rsidR="00AB528C">
        <w:t>as</w:t>
      </w:r>
      <w:proofErr w:type="spellEnd"/>
      <w:r w:rsidR="00AB528C">
        <w:t xml:space="preserve"> </w:t>
      </w:r>
      <w:proofErr w:type="spellStart"/>
      <w:r w:rsidR="00AB528C">
        <w:t>the</w:t>
      </w:r>
      <w:proofErr w:type="spellEnd"/>
      <w:r w:rsidR="00AB528C">
        <w:t xml:space="preserve"> </w:t>
      </w:r>
      <w:proofErr w:type="spellStart"/>
      <w:r w:rsidR="00AB528C">
        <w:t>N</w:t>
      </w:r>
      <w:r w:rsidR="009C4B28">
        <w:t>ameID</w:t>
      </w:r>
      <w:proofErr w:type="spellEnd"/>
      <w:r w:rsidR="009C4B28">
        <w:t xml:space="preserve"> </w:t>
      </w:r>
      <w:proofErr w:type="spellStart"/>
      <w:r w:rsidR="00AB528C">
        <w:t>parameter</w:t>
      </w:r>
      <w:proofErr w:type="spellEnd"/>
      <w:r w:rsidR="00AB528C">
        <w:t xml:space="preserve"> </w:t>
      </w:r>
      <w:proofErr w:type="spellStart"/>
      <w:r w:rsidR="009C4B28">
        <w:t>instead</w:t>
      </w:r>
      <w:proofErr w:type="spellEnd"/>
      <w:r w:rsidR="009C4B28">
        <w:t>.</w:t>
      </w:r>
      <w:r w:rsidR="00AB528C">
        <w:t xml:space="preserve"> Email </w:t>
      </w:r>
      <w:proofErr w:type="spellStart"/>
      <w:r w:rsidR="00AB528C">
        <w:t>or</w:t>
      </w:r>
      <w:proofErr w:type="spellEnd"/>
      <w:r w:rsidR="00AB528C">
        <w:t xml:space="preserve"> </w:t>
      </w:r>
      <w:proofErr w:type="spellStart"/>
      <w:r w:rsidR="00AB528C">
        <w:t>UserID</w:t>
      </w:r>
      <w:proofErr w:type="spellEnd"/>
      <w:r w:rsidR="00AB528C">
        <w:t xml:space="preserve"> </w:t>
      </w:r>
      <w:proofErr w:type="spellStart"/>
      <w:r w:rsidR="00AB528C">
        <w:t>are</w:t>
      </w:r>
      <w:proofErr w:type="spellEnd"/>
      <w:r w:rsidR="00AB528C">
        <w:t xml:space="preserve"> </w:t>
      </w:r>
      <w:proofErr w:type="spellStart"/>
      <w:r w:rsidR="00AB528C">
        <w:t>the</w:t>
      </w:r>
      <w:proofErr w:type="spellEnd"/>
      <w:r w:rsidR="00AB528C">
        <w:t xml:space="preserve"> </w:t>
      </w:r>
      <w:proofErr w:type="spellStart"/>
      <w:r w:rsidR="00AB528C">
        <w:t>only</w:t>
      </w:r>
      <w:proofErr w:type="spellEnd"/>
      <w:r w:rsidR="00AB528C">
        <w:t xml:space="preserve"> </w:t>
      </w:r>
      <w:proofErr w:type="spellStart"/>
      <w:r w:rsidR="00AB528C">
        <w:t>supported</w:t>
      </w:r>
      <w:proofErr w:type="spellEnd"/>
      <w:r w:rsidR="00AB528C">
        <w:t xml:space="preserve"> </w:t>
      </w:r>
      <w:proofErr w:type="spellStart"/>
      <w:r w:rsidR="00AB528C">
        <w:t>values</w:t>
      </w:r>
      <w:proofErr w:type="spellEnd"/>
      <w:r w:rsidR="00AB528C">
        <w:t xml:space="preserve">. </w:t>
      </w:r>
    </w:p>
    <w:p w14:paraId="2C7072C0" w14:textId="77777777" w:rsidR="00331A43" w:rsidRDefault="00331A43" w:rsidP="00331A43">
      <w:pPr>
        <w:pStyle w:val="Heading2"/>
        <w:rPr>
          <w:lang w:val="en-US"/>
        </w:rPr>
      </w:pPr>
      <w:bookmarkStart w:id="7" w:name="_Ref494469237"/>
      <w:r w:rsidRPr="00331A43">
        <w:rPr>
          <w:lang w:val="en-US"/>
        </w:rPr>
        <w:lastRenderedPageBreak/>
        <w:t>Step 6 – To configure the 3rd-Party vendor to accept SAML2 logins from SF</w:t>
      </w:r>
      <w:bookmarkEnd w:id="7"/>
    </w:p>
    <w:p w14:paraId="70EEFBCD" w14:textId="77777777" w:rsidR="00DC6698" w:rsidRDefault="00DC6698" w:rsidP="00DC6698">
      <w:pPr>
        <w:jc w:val="both"/>
      </w:pPr>
      <w:r>
        <w:t>The 3</w:t>
      </w:r>
      <w:r w:rsidRPr="00C66117">
        <w:rPr>
          <w:vertAlign w:val="superscript"/>
        </w:rPr>
        <w:t>rd</w:t>
      </w:r>
      <w:r>
        <w:t xml:space="preserve">-Party </w:t>
      </w:r>
      <w:proofErr w:type="spellStart"/>
      <w:r>
        <w:t>vendor</w:t>
      </w:r>
      <w:proofErr w:type="spellEnd"/>
      <w:r>
        <w:t xml:space="preserve"> </w:t>
      </w:r>
      <w:proofErr w:type="spellStart"/>
      <w:r>
        <w:t>configures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accept</w:t>
      </w:r>
      <w:proofErr w:type="spellEnd"/>
      <w:r>
        <w:t xml:space="preserve"> SAML2 </w:t>
      </w:r>
      <w:proofErr w:type="spellStart"/>
      <w:r>
        <w:t>logins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SuccessFactors</w:t>
      </w:r>
      <w:proofErr w:type="spellEnd"/>
      <w:r>
        <w:t xml:space="preserve">. </w:t>
      </w:r>
    </w:p>
    <w:p w14:paraId="1B3ECF53" w14:textId="77777777" w:rsidR="00DC6698" w:rsidRDefault="00DC6698" w:rsidP="00DC6698">
      <w:pPr>
        <w:jc w:val="both"/>
      </w:pPr>
    </w:p>
    <w:p w14:paraId="53A473B3" w14:textId="77777777" w:rsidR="00DC6698" w:rsidRDefault="00DC6698" w:rsidP="00DC6698">
      <w:pPr>
        <w:jc w:val="both"/>
      </w:pPr>
      <w:proofErr w:type="spellStart"/>
      <w:r>
        <w:t>If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supports</w:t>
      </w:r>
      <w:proofErr w:type="spellEnd"/>
      <w:r>
        <w:t xml:space="preserve"> </w:t>
      </w:r>
      <w:proofErr w:type="spellStart"/>
      <w:r>
        <w:t>metadata</w:t>
      </w:r>
      <w:proofErr w:type="spellEnd"/>
      <w:r>
        <w:t xml:space="preserve"> </w:t>
      </w:r>
      <w:proofErr w:type="spellStart"/>
      <w:r>
        <w:t>import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import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file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Step</w:t>
      </w:r>
      <w:proofErr w:type="spellEnd"/>
      <w:r>
        <w:t xml:space="preserve"> 1. </w:t>
      </w:r>
      <w:proofErr w:type="spellStart"/>
      <w:r>
        <w:t>Otherwise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pull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value</w:t>
      </w:r>
      <w:r w:rsidR="00AB528C">
        <w:t>s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manually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file</w:t>
      </w:r>
      <w:proofErr w:type="spellEnd"/>
      <w:r>
        <w:t xml:space="preserve">. </w:t>
      </w:r>
    </w:p>
    <w:p w14:paraId="66F77DFB" w14:textId="77777777" w:rsidR="00DC6698" w:rsidRDefault="00DC6698" w:rsidP="00DC6698">
      <w:pPr>
        <w:jc w:val="both"/>
      </w:pPr>
    </w:p>
    <w:p w14:paraId="3FA8EBDD" w14:textId="77777777" w:rsidR="00DC6698" w:rsidRDefault="00DC6698" w:rsidP="00DC6698">
      <w:pPr>
        <w:jc w:val="both"/>
      </w:pPr>
      <w:r>
        <w:t xml:space="preserve">Different </w:t>
      </w:r>
      <w:proofErr w:type="spellStart"/>
      <w:r>
        <w:t>vendors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 but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find </w:t>
      </w:r>
      <w:proofErr w:type="spellStart"/>
      <w:r>
        <w:t>anything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metadata</w:t>
      </w:r>
      <w:proofErr w:type="spellEnd"/>
      <w:r>
        <w:t xml:space="preserve"> </w:t>
      </w:r>
      <w:proofErr w:type="spellStart"/>
      <w:r>
        <w:t>file</w:t>
      </w:r>
      <w:proofErr w:type="spellEnd"/>
      <w:r>
        <w:t xml:space="preserve">.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</w:t>
      </w:r>
      <w:proofErr w:type="spellStart"/>
      <w:r>
        <w:t>items</w:t>
      </w:r>
      <w:proofErr w:type="spellEnd"/>
      <w:r>
        <w:t xml:space="preserve"> </w:t>
      </w:r>
      <w:proofErr w:type="spellStart"/>
      <w:r>
        <w:t>everyone</w:t>
      </w:r>
      <w:proofErr w:type="spellEnd"/>
      <w:r>
        <w:t xml:space="preserve"> will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SuccessFactors</w:t>
      </w:r>
      <w:proofErr w:type="spellEnd"/>
      <w:r>
        <w:t xml:space="preserve"> ACS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will send </w:t>
      </w:r>
      <w:proofErr w:type="spellStart"/>
      <w:r>
        <w:t>the</w:t>
      </w:r>
      <w:proofErr w:type="spellEnd"/>
      <w:r>
        <w:t xml:space="preserve"> SAML </w:t>
      </w:r>
      <w:proofErr w:type="spellStart"/>
      <w:r>
        <w:t>Requests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. </w:t>
      </w:r>
    </w:p>
    <w:p w14:paraId="4E6D436B" w14:textId="77777777" w:rsidR="00DC6698" w:rsidRDefault="00DC6698" w:rsidP="00DC6698">
      <w:pPr>
        <w:jc w:val="both"/>
      </w:pPr>
    </w:p>
    <w:p w14:paraId="50C03A4F" w14:textId="77777777" w:rsidR="00DC6698" w:rsidRDefault="00DC6698" w:rsidP="00DC6698">
      <w:pPr>
        <w:jc w:val="both"/>
      </w:pPr>
      <w:r>
        <w:t>E.g.:</w:t>
      </w:r>
    </w:p>
    <w:p w14:paraId="7989CBC0" w14:textId="77777777" w:rsidR="00DC6698" w:rsidRPr="00267302" w:rsidRDefault="00DC6698" w:rsidP="00DC6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Hyperlink"/>
          <w:u w:val="none"/>
        </w:rPr>
      </w:pPr>
      <w:r w:rsidRPr="00267302">
        <w:rPr>
          <w:rStyle w:val="Hyperlink"/>
          <w:u w:val="none"/>
        </w:rPr>
        <w:t>&lt;</w:t>
      </w:r>
      <w:proofErr w:type="spellStart"/>
      <w:r w:rsidRPr="00267302">
        <w:rPr>
          <w:rStyle w:val="Hyperlink"/>
          <w:u w:val="none"/>
        </w:rPr>
        <w:t>SingleSignOnService</w:t>
      </w:r>
      <w:proofErr w:type="spellEnd"/>
      <w:r w:rsidRPr="00267302">
        <w:rPr>
          <w:rStyle w:val="Hyperlink"/>
          <w:u w:val="none"/>
        </w:rPr>
        <w:t xml:space="preserve"> Binding="urn:oasis:names:tc:SAML:2.0:bindings:HTTP-POST" Location="https://performancemanager5.successfactors.eu/sf/idp/SAML2/SSO/POST/company/test_company"/&gt;</w:t>
      </w:r>
    </w:p>
    <w:p w14:paraId="365A89E6" w14:textId="77777777" w:rsidR="00331A43" w:rsidRDefault="00331A43" w:rsidP="00331A43">
      <w:pPr>
        <w:pStyle w:val="Heading2"/>
        <w:rPr>
          <w:lang w:val="en-US"/>
        </w:rPr>
      </w:pPr>
      <w:bookmarkStart w:id="8" w:name="_Ref494469243"/>
      <w:r w:rsidRPr="00331A43">
        <w:rPr>
          <w:lang w:val="en-US"/>
        </w:rPr>
        <w:t>Step 7 – To sync users between SF and the 3rd-Party vendor system</w:t>
      </w:r>
      <w:bookmarkEnd w:id="8"/>
    </w:p>
    <w:p w14:paraId="4A690DDA" w14:textId="77777777" w:rsidR="00DC6698" w:rsidRDefault="00DC6698" w:rsidP="00DC6698">
      <w:pPr>
        <w:jc w:val="both"/>
        <w:rPr>
          <w:rFonts w:eastAsia="Times New Roman"/>
        </w:rPr>
      </w:pPr>
      <w:r>
        <w:rPr>
          <w:rFonts w:eastAsia="Times New Roman"/>
        </w:rPr>
        <w:t xml:space="preserve">The </w:t>
      </w:r>
      <w:proofErr w:type="spellStart"/>
      <w:r>
        <w:rPr>
          <w:rFonts w:eastAsia="Times New Roman"/>
        </w:rPr>
        <w:t>users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need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synched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between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SuccessFactors</w:t>
      </w:r>
      <w:proofErr w:type="spellEnd"/>
      <w:r>
        <w:rPr>
          <w:rFonts w:eastAsia="Times New Roman"/>
        </w:rPr>
        <w:t xml:space="preserve"> and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3</w:t>
      </w:r>
      <w:r w:rsidRPr="00C66117">
        <w:rPr>
          <w:rFonts w:eastAsia="Times New Roman"/>
          <w:vertAlign w:val="superscript"/>
        </w:rPr>
        <w:t>rd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party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vendor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For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this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there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are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numerous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options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followed</w:t>
      </w:r>
      <w:proofErr w:type="spellEnd"/>
      <w:r>
        <w:rPr>
          <w:rFonts w:eastAsia="Times New Roman"/>
        </w:rPr>
        <w:t xml:space="preserve">. The </w:t>
      </w:r>
      <w:proofErr w:type="spellStart"/>
      <w:r>
        <w:rPr>
          <w:rFonts w:eastAsia="Times New Roman"/>
        </w:rPr>
        <w:t>SuccessFactors</w:t>
      </w:r>
      <w:proofErr w:type="spellEnd"/>
      <w:r>
        <w:rPr>
          <w:rFonts w:eastAsia="Times New Roman"/>
        </w:rPr>
        <w:t xml:space="preserve"> Consultant will </w:t>
      </w:r>
      <w:proofErr w:type="spellStart"/>
      <w:r>
        <w:rPr>
          <w:rFonts w:eastAsia="Times New Roman"/>
        </w:rPr>
        <w:t>work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with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customer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vendor</w:t>
      </w:r>
      <w:proofErr w:type="spellEnd"/>
      <w:r>
        <w:rPr>
          <w:rFonts w:eastAsia="Times New Roman"/>
        </w:rPr>
        <w:t xml:space="preserve"> and </w:t>
      </w:r>
      <w:proofErr w:type="spellStart"/>
      <w:r>
        <w:rPr>
          <w:rFonts w:eastAsia="Times New Roman"/>
        </w:rPr>
        <w:t>any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other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teams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required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accomplish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this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Typically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users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are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exported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from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SuccessFactors</w:t>
      </w:r>
      <w:proofErr w:type="spellEnd"/>
      <w:r>
        <w:rPr>
          <w:rFonts w:eastAsia="Times New Roman"/>
        </w:rPr>
        <w:t xml:space="preserve"> and </w:t>
      </w:r>
      <w:proofErr w:type="spellStart"/>
      <w:r>
        <w:rPr>
          <w:rFonts w:eastAsia="Times New Roman"/>
        </w:rPr>
        <w:t>loaded</w:t>
      </w:r>
      <w:proofErr w:type="spellEnd"/>
      <w:r>
        <w:rPr>
          <w:rFonts w:eastAsia="Times New Roman"/>
        </w:rPr>
        <w:t xml:space="preserve"> in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vendors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system</w:t>
      </w:r>
      <w:proofErr w:type="spellEnd"/>
      <w:r>
        <w:rPr>
          <w:rFonts w:eastAsia="Times New Roman"/>
        </w:rPr>
        <w:t xml:space="preserve">. </w:t>
      </w:r>
    </w:p>
    <w:p w14:paraId="3B45411B" w14:textId="77777777" w:rsidR="00DC6698" w:rsidRDefault="00DC6698" w:rsidP="00DC6698">
      <w:pPr>
        <w:jc w:val="both"/>
        <w:rPr>
          <w:rFonts w:eastAsia="Times New Roman"/>
        </w:rPr>
      </w:pPr>
    </w:p>
    <w:p w14:paraId="6ADF8BA3" w14:textId="77777777" w:rsidR="00DC6698" w:rsidRDefault="00DC6698" w:rsidP="00DC6698">
      <w:pPr>
        <w:jc w:val="both"/>
        <w:rPr>
          <w:rFonts w:eastAsia="Times New Roman"/>
        </w:rPr>
      </w:pPr>
      <w:proofErr w:type="spellStart"/>
      <w:r>
        <w:rPr>
          <w:rFonts w:eastAsia="Times New Roman"/>
        </w:rPr>
        <w:t>There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are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two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possible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values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that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sent</w:t>
      </w:r>
      <w:proofErr w:type="spellEnd"/>
      <w:r>
        <w:rPr>
          <w:rFonts w:eastAsia="Times New Roman"/>
        </w:rPr>
        <w:t xml:space="preserve"> in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logins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By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default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UserID</w:t>
      </w:r>
      <w:proofErr w:type="spellEnd"/>
      <w:r>
        <w:rPr>
          <w:rFonts w:eastAsia="Times New Roman"/>
        </w:rPr>
        <w:t xml:space="preserve"> will </w:t>
      </w:r>
      <w:proofErr w:type="spellStart"/>
      <w:r>
        <w:rPr>
          <w:rFonts w:eastAsia="Times New Roman"/>
        </w:rPr>
        <w:t>be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sent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NameID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If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customer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prefers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can</w:t>
      </w:r>
      <w:proofErr w:type="spellEnd"/>
      <w:r>
        <w:rPr>
          <w:rFonts w:eastAsia="Times New Roman"/>
        </w:rPr>
        <w:t xml:space="preserve"> send Email </w:t>
      </w:r>
      <w:proofErr w:type="spellStart"/>
      <w:r>
        <w:rPr>
          <w:rFonts w:eastAsia="Times New Roman"/>
        </w:rPr>
        <w:t>Address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NameID</w:t>
      </w:r>
      <w:proofErr w:type="spellEnd"/>
      <w:r>
        <w:rPr>
          <w:rFonts w:eastAsia="Times New Roman"/>
        </w:rPr>
        <w:t xml:space="preserve">.  </w:t>
      </w:r>
      <w:proofErr w:type="spellStart"/>
      <w:r>
        <w:rPr>
          <w:rFonts w:eastAsia="Times New Roman"/>
        </w:rPr>
        <w:t>SuccessFactors</w:t>
      </w:r>
      <w:proofErr w:type="spellEnd"/>
      <w:r>
        <w:rPr>
          <w:rFonts w:eastAsia="Times New Roman"/>
        </w:rPr>
        <w:t xml:space="preserve"> will </w:t>
      </w:r>
      <w:proofErr w:type="spellStart"/>
      <w:r>
        <w:rPr>
          <w:rFonts w:eastAsia="Times New Roman"/>
        </w:rPr>
        <w:t>be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sending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value</w:t>
      </w:r>
      <w:proofErr w:type="spellEnd"/>
      <w:r>
        <w:rPr>
          <w:rFonts w:eastAsia="Times New Roman"/>
        </w:rPr>
        <w:t xml:space="preserve"> out in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NameID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field</w:t>
      </w:r>
      <w:proofErr w:type="spellEnd"/>
      <w:r>
        <w:rPr>
          <w:rFonts w:eastAsia="Times New Roman"/>
        </w:rPr>
        <w:t xml:space="preserve"> in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SAML Response </w:t>
      </w:r>
      <w:proofErr w:type="spellStart"/>
      <w:r>
        <w:rPr>
          <w:rFonts w:eastAsia="Times New Roman"/>
        </w:rPr>
        <w:t>to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vendor</w:t>
      </w:r>
      <w:proofErr w:type="spellEnd"/>
      <w:r>
        <w:rPr>
          <w:rFonts w:eastAsia="Times New Roman"/>
        </w:rPr>
        <w:t xml:space="preserve">. The </w:t>
      </w:r>
      <w:proofErr w:type="spellStart"/>
      <w:r>
        <w:rPr>
          <w:rFonts w:eastAsia="Times New Roman"/>
        </w:rPr>
        <w:t>vendor</w:t>
      </w:r>
      <w:proofErr w:type="spellEnd"/>
      <w:r>
        <w:rPr>
          <w:rFonts w:eastAsia="Times New Roman"/>
        </w:rPr>
        <w:t xml:space="preserve"> will </w:t>
      </w:r>
      <w:proofErr w:type="spellStart"/>
      <w:r>
        <w:rPr>
          <w:rFonts w:eastAsia="Times New Roman"/>
        </w:rPr>
        <w:t>perform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whatever</w:t>
      </w:r>
      <w:proofErr w:type="spellEnd"/>
      <w:r>
        <w:rPr>
          <w:rFonts w:eastAsia="Times New Roman"/>
        </w:rPr>
        <w:t xml:space="preserve"> additional </w:t>
      </w:r>
      <w:proofErr w:type="spellStart"/>
      <w:r>
        <w:rPr>
          <w:rFonts w:eastAsia="Times New Roman"/>
        </w:rPr>
        <w:t>steps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are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required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prov</w:t>
      </w:r>
      <w:r w:rsidR="00267302">
        <w:rPr>
          <w:rFonts w:eastAsia="Times New Roman"/>
        </w:rPr>
        <w:t>ision</w:t>
      </w:r>
      <w:proofErr w:type="spellEnd"/>
      <w:r w:rsidR="00267302">
        <w:rPr>
          <w:rFonts w:eastAsia="Times New Roman"/>
        </w:rPr>
        <w:t xml:space="preserve"> </w:t>
      </w:r>
      <w:proofErr w:type="spellStart"/>
      <w:r w:rsidR="00267302">
        <w:rPr>
          <w:rFonts w:eastAsia="Times New Roman"/>
        </w:rPr>
        <w:t>the</w:t>
      </w:r>
      <w:proofErr w:type="spellEnd"/>
      <w:r w:rsidR="00267302">
        <w:rPr>
          <w:rFonts w:eastAsia="Times New Roman"/>
        </w:rPr>
        <w:t xml:space="preserve"> </w:t>
      </w:r>
      <w:proofErr w:type="spellStart"/>
      <w:r w:rsidR="00267302">
        <w:rPr>
          <w:rFonts w:eastAsia="Times New Roman"/>
        </w:rPr>
        <w:t>users</w:t>
      </w:r>
      <w:proofErr w:type="spellEnd"/>
      <w:r w:rsidR="00267302">
        <w:rPr>
          <w:rFonts w:eastAsia="Times New Roman"/>
        </w:rPr>
        <w:t xml:space="preserve"> in </w:t>
      </w:r>
      <w:proofErr w:type="spellStart"/>
      <w:r w:rsidR="00267302">
        <w:rPr>
          <w:rFonts w:eastAsia="Times New Roman"/>
        </w:rPr>
        <w:t>their</w:t>
      </w:r>
      <w:proofErr w:type="spellEnd"/>
      <w:r w:rsidR="00267302">
        <w:rPr>
          <w:rFonts w:eastAsia="Times New Roman"/>
        </w:rPr>
        <w:t xml:space="preserve"> </w:t>
      </w:r>
      <w:proofErr w:type="spellStart"/>
      <w:r w:rsidR="00267302">
        <w:rPr>
          <w:rFonts w:eastAsia="Times New Roman"/>
        </w:rPr>
        <w:t>system</w:t>
      </w:r>
      <w:proofErr w:type="spellEnd"/>
      <w:r w:rsidR="00267302">
        <w:rPr>
          <w:rFonts w:eastAsia="Times New Roman"/>
        </w:rPr>
        <w:t>.</w:t>
      </w:r>
    </w:p>
    <w:p w14:paraId="1CFCDC76" w14:textId="77777777" w:rsidR="00DC6698" w:rsidRPr="00DC6698" w:rsidRDefault="00DC6698" w:rsidP="00DC6698"/>
    <w:p w14:paraId="2BA2523E" w14:textId="77777777" w:rsidR="00EB4E5D" w:rsidRDefault="00331A43" w:rsidP="00331A43">
      <w:pPr>
        <w:pStyle w:val="Heading2"/>
        <w:rPr>
          <w:lang w:val="en-US"/>
        </w:rPr>
      </w:pPr>
      <w:bookmarkStart w:id="9" w:name="_Ref494469248"/>
      <w:r w:rsidRPr="00331A43">
        <w:rPr>
          <w:lang w:val="en-US"/>
        </w:rPr>
        <w:t>Step 8 – To test the login</w:t>
      </w:r>
      <w:bookmarkEnd w:id="9"/>
    </w:p>
    <w:p w14:paraId="0D39D0EB" w14:textId="77777777" w:rsidR="00DC6698" w:rsidRDefault="00DC6698" w:rsidP="006405F3">
      <w:pPr>
        <w:jc w:val="both"/>
        <w:rPr>
          <w:rFonts w:eastAsia="Times New Roman"/>
        </w:rPr>
      </w:pPr>
      <w:r>
        <w:rPr>
          <w:rFonts w:eastAsia="Times New Roman"/>
        </w:rPr>
        <w:t xml:space="preserve">At </w:t>
      </w:r>
      <w:proofErr w:type="spellStart"/>
      <w:r>
        <w:rPr>
          <w:rFonts w:eastAsia="Times New Roman"/>
        </w:rPr>
        <w:t>this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point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process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should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ready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test</w:t>
      </w:r>
      <w:proofErr w:type="spellEnd"/>
      <w:r>
        <w:rPr>
          <w:rFonts w:eastAsia="Times New Roman"/>
        </w:rPr>
        <w:t xml:space="preserve">. The </w:t>
      </w:r>
      <w:proofErr w:type="spellStart"/>
      <w:r>
        <w:rPr>
          <w:rFonts w:eastAsia="Times New Roman"/>
        </w:rPr>
        <w:t>test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flow</w:t>
      </w:r>
      <w:proofErr w:type="spellEnd"/>
      <w:r>
        <w:rPr>
          <w:rFonts w:eastAsia="Times New Roman"/>
        </w:rPr>
        <w:t xml:space="preserve"> will </w:t>
      </w:r>
      <w:proofErr w:type="spellStart"/>
      <w:r>
        <w:rPr>
          <w:rFonts w:eastAsia="Times New Roman"/>
        </w:rPr>
        <w:t>be</w:t>
      </w:r>
      <w:proofErr w:type="spellEnd"/>
      <w:r>
        <w:rPr>
          <w:rFonts w:eastAsia="Times New Roman"/>
        </w:rPr>
        <w:t>:</w:t>
      </w:r>
    </w:p>
    <w:p w14:paraId="7E108A47" w14:textId="77777777" w:rsidR="00DC6698" w:rsidRDefault="00DC6698" w:rsidP="006405F3">
      <w:pPr>
        <w:pStyle w:val="ListParagraph"/>
        <w:numPr>
          <w:ilvl w:val="0"/>
          <w:numId w:val="14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User </w:t>
      </w:r>
      <w:proofErr w:type="spellStart"/>
      <w:r>
        <w:rPr>
          <w:rFonts w:eastAsia="Times New Roman"/>
        </w:rPr>
        <w:t>logs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into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SuccessFactors</w:t>
      </w:r>
      <w:proofErr w:type="spellEnd"/>
    </w:p>
    <w:p w14:paraId="5B95CDDD" w14:textId="77777777" w:rsidR="00DC6698" w:rsidRDefault="00DC6698" w:rsidP="006405F3">
      <w:pPr>
        <w:pStyle w:val="ListParagraph"/>
        <w:numPr>
          <w:ilvl w:val="0"/>
          <w:numId w:val="14"/>
        </w:numPr>
        <w:jc w:val="both"/>
        <w:rPr>
          <w:rFonts w:eastAsia="Times New Roman"/>
        </w:rPr>
      </w:pPr>
      <w:r w:rsidRPr="00DC6698">
        <w:rPr>
          <w:rFonts w:eastAsia="Times New Roman"/>
        </w:rPr>
        <w:t xml:space="preserve">User </w:t>
      </w:r>
      <w:proofErr w:type="spellStart"/>
      <w:r w:rsidRPr="00DC6698">
        <w:rPr>
          <w:rFonts w:eastAsia="Times New Roman"/>
        </w:rPr>
        <w:t>clicks</w:t>
      </w:r>
      <w:proofErr w:type="spellEnd"/>
      <w:r w:rsidRPr="00DC6698">
        <w:rPr>
          <w:rFonts w:eastAsia="Times New Roman"/>
        </w:rPr>
        <w:t xml:space="preserve"> on link </w:t>
      </w:r>
      <w:proofErr w:type="spellStart"/>
      <w:r w:rsidRPr="00DC6698">
        <w:rPr>
          <w:rFonts w:eastAsia="Times New Roman"/>
        </w:rPr>
        <w:t>to</w:t>
      </w:r>
      <w:proofErr w:type="spellEnd"/>
      <w:r w:rsidRPr="00DC6698">
        <w:rPr>
          <w:rFonts w:eastAsia="Times New Roman"/>
        </w:rPr>
        <w:t xml:space="preserve"> </w:t>
      </w:r>
      <w:proofErr w:type="spellStart"/>
      <w:r w:rsidRPr="00DC6698">
        <w:rPr>
          <w:rFonts w:eastAsia="Times New Roman"/>
        </w:rPr>
        <w:t>the</w:t>
      </w:r>
      <w:proofErr w:type="spellEnd"/>
      <w:r w:rsidRPr="00DC6698">
        <w:rPr>
          <w:rFonts w:eastAsia="Times New Roman"/>
        </w:rPr>
        <w:t xml:space="preserve"> 3</w:t>
      </w:r>
      <w:r w:rsidRPr="00DC6698">
        <w:rPr>
          <w:rFonts w:eastAsia="Times New Roman"/>
          <w:vertAlign w:val="superscript"/>
        </w:rPr>
        <w:t>rd</w:t>
      </w:r>
      <w:r w:rsidRPr="00DC6698">
        <w:rPr>
          <w:rFonts w:eastAsia="Times New Roman"/>
        </w:rPr>
        <w:t xml:space="preserve">-Party </w:t>
      </w:r>
      <w:proofErr w:type="spellStart"/>
      <w:r w:rsidRPr="00DC6698">
        <w:rPr>
          <w:rFonts w:eastAsia="Times New Roman"/>
        </w:rPr>
        <w:t>vendor</w:t>
      </w:r>
      <w:proofErr w:type="spellEnd"/>
      <w:r w:rsidRPr="00DC6698">
        <w:rPr>
          <w:rFonts w:eastAsia="Times New Roman"/>
        </w:rPr>
        <w:t>.</w:t>
      </w:r>
    </w:p>
    <w:p w14:paraId="1D076BBB" w14:textId="77777777" w:rsidR="00DC6698" w:rsidRDefault="00DC6698" w:rsidP="006405F3">
      <w:pPr>
        <w:pStyle w:val="ListParagraph"/>
        <w:numPr>
          <w:ilvl w:val="0"/>
          <w:numId w:val="14"/>
        </w:numPr>
        <w:jc w:val="both"/>
        <w:rPr>
          <w:rFonts w:eastAsia="Times New Roman"/>
        </w:rPr>
      </w:pPr>
      <w:proofErr w:type="spellStart"/>
      <w:r w:rsidRPr="00DC6698">
        <w:rPr>
          <w:rFonts w:eastAsia="Times New Roman"/>
        </w:rPr>
        <w:t>Vendor</w:t>
      </w:r>
      <w:proofErr w:type="spellEnd"/>
      <w:r w:rsidRPr="00DC6698">
        <w:rPr>
          <w:rFonts w:eastAsia="Times New Roman"/>
        </w:rPr>
        <w:t xml:space="preserve"> </w:t>
      </w:r>
      <w:proofErr w:type="spellStart"/>
      <w:r w:rsidRPr="00DC6698">
        <w:rPr>
          <w:rFonts w:eastAsia="Times New Roman"/>
        </w:rPr>
        <w:t>checks</w:t>
      </w:r>
      <w:proofErr w:type="spellEnd"/>
      <w:r w:rsidRPr="00DC6698">
        <w:rPr>
          <w:rFonts w:eastAsia="Times New Roman"/>
        </w:rPr>
        <w:t xml:space="preserve"> </w:t>
      </w:r>
      <w:proofErr w:type="spellStart"/>
      <w:r w:rsidRPr="00DC6698">
        <w:rPr>
          <w:rFonts w:eastAsia="Times New Roman"/>
        </w:rPr>
        <w:t>if</w:t>
      </w:r>
      <w:proofErr w:type="spellEnd"/>
      <w:r w:rsidRPr="00DC6698">
        <w:rPr>
          <w:rFonts w:eastAsia="Times New Roman"/>
        </w:rPr>
        <w:t xml:space="preserve"> </w:t>
      </w:r>
      <w:proofErr w:type="spellStart"/>
      <w:r w:rsidRPr="00DC6698">
        <w:rPr>
          <w:rFonts w:eastAsia="Times New Roman"/>
        </w:rPr>
        <w:t>user</w:t>
      </w:r>
      <w:proofErr w:type="spellEnd"/>
      <w:r w:rsidRPr="00DC6698">
        <w:rPr>
          <w:rFonts w:eastAsia="Times New Roman"/>
        </w:rPr>
        <w:t xml:space="preserve"> </w:t>
      </w:r>
      <w:proofErr w:type="spellStart"/>
      <w:r w:rsidRPr="00DC6698">
        <w:rPr>
          <w:rFonts w:eastAsia="Times New Roman"/>
        </w:rPr>
        <w:t>is</w:t>
      </w:r>
      <w:proofErr w:type="spellEnd"/>
      <w:r w:rsidRPr="00DC6698">
        <w:rPr>
          <w:rFonts w:eastAsia="Times New Roman"/>
        </w:rPr>
        <w:t xml:space="preserve"> </w:t>
      </w:r>
      <w:proofErr w:type="spellStart"/>
      <w:r w:rsidRPr="00DC6698">
        <w:rPr>
          <w:rFonts w:eastAsia="Times New Roman"/>
        </w:rPr>
        <w:t>logged</w:t>
      </w:r>
      <w:proofErr w:type="spellEnd"/>
      <w:r w:rsidRPr="00DC6698">
        <w:rPr>
          <w:rFonts w:eastAsia="Times New Roman"/>
        </w:rPr>
        <w:t xml:space="preserve"> in </w:t>
      </w:r>
      <w:proofErr w:type="spellStart"/>
      <w:r w:rsidRPr="00DC6698">
        <w:rPr>
          <w:rFonts w:eastAsia="Times New Roman"/>
        </w:rPr>
        <w:t>to</w:t>
      </w:r>
      <w:proofErr w:type="spellEnd"/>
      <w:r w:rsidRPr="00DC6698">
        <w:rPr>
          <w:rFonts w:eastAsia="Times New Roman"/>
        </w:rPr>
        <w:t xml:space="preserve"> </w:t>
      </w:r>
      <w:proofErr w:type="spellStart"/>
      <w:r w:rsidRPr="00DC6698">
        <w:rPr>
          <w:rFonts w:eastAsia="Times New Roman"/>
        </w:rPr>
        <w:t>their</w:t>
      </w:r>
      <w:proofErr w:type="spellEnd"/>
      <w:r w:rsidRPr="00DC6698">
        <w:rPr>
          <w:rFonts w:eastAsia="Times New Roman"/>
        </w:rPr>
        <w:t xml:space="preserve"> </w:t>
      </w:r>
      <w:proofErr w:type="spellStart"/>
      <w:r w:rsidRPr="00DC6698">
        <w:rPr>
          <w:rFonts w:eastAsia="Times New Roman"/>
        </w:rPr>
        <w:t>application</w:t>
      </w:r>
      <w:proofErr w:type="spellEnd"/>
      <w:r w:rsidRPr="00DC6698">
        <w:rPr>
          <w:rFonts w:eastAsia="Times New Roman"/>
        </w:rPr>
        <w:t xml:space="preserve">. </w:t>
      </w:r>
    </w:p>
    <w:p w14:paraId="40BCB39C" w14:textId="77777777" w:rsidR="00DC6698" w:rsidRDefault="00DC6698" w:rsidP="006405F3">
      <w:pPr>
        <w:pStyle w:val="ListParagraph"/>
        <w:numPr>
          <w:ilvl w:val="1"/>
          <w:numId w:val="14"/>
        </w:numPr>
        <w:jc w:val="both"/>
        <w:rPr>
          <w:rFonts w:eastAsia="Times New Roman"/>
        </w:rPr>
      </w:pPr>
      <w:proofErr w:type="spellStart"/>
      <w:r w:rsidRPr="00DC6698">
        <w:rPr>
          <w:rFonts w:eastAsia="Times New Roman"/>
        </w:rPr>
        <w:t>If</w:t>
      </w:r>
      <w:proofErr w:type="spellEnd"/>
      <w:r w:rsidRPr="00DC6698">
        <w:rPr>
          <w:rFonts w:eastAsia="Times New Roman"/>
        </w:rPr>
        <w:t xml:space="preserve"> </w:t>
      </w:r>
      <w:proofErr w:type="spellStart"/>
      <w:r w:rsidRPr="00DC6698">
        <w:rPr>
          <w:rFonts w:eastAsia="Times New Roman"/>
        </w:rPr>
        <w:t>they</w:t>
      </w:r>
      <w:proofErr w:type="spellEnd"/>
      <w:r w:rsidRPr="00DC6698">
        <w:rPr>
          <w:rFonts w:eastAsia="Times New Roman"/>
        </w:rPr>
        <w:t xml:space="preserve"> </w:t>
      </w:r>
      <w:proofErr w:type="spellStart"/>
      <w:r w:rsidRPr="00DC6698">
        <w:rPr>
          <w:rFonts w:eastAsia="Times New Roman"/>
        </w:rPr>
        <w:t>are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it</w:t>
      </w:r>
      <w:proofErr w:type="spellEnd"/>
      <w:r>
        <w:rPr>
          <w:rFonts w:eastAsia="Times New Roman"/>
        </w:rPr>
        <w:t xml:space="preserve"> will </w:t>
      </w:r>
      <w:proofErr w:type="spellStart"/>
      <w:r w:rsidRPr="00DC6698">
        <w:rPr>
          <w:rFonts w:eastAsia="Times New Roman"/>
        </w:rPr>
        <w:t>show</w:t>
      </w:r>
      <w:proofErr w:type="spellEnd"/>
      <w:r w:rsidRPr="00DC6698">
        <w:rPr>
          <w:rFonts w:eastAsia="Times New Roman"/>
        </w:rPr>
        <w:t xml:space="preserve"> </w:t>
      </w:r>
      <w:proofErr w:type="spellStart"/>
      <w:r w:rsidRPr="00DC6698">
        <w:rPr>
          <w:rFonts w:eastAsia="Times New Roman"/>
        </w:rPr>
        <w:t>them</w:t>
      </w:r>
      <w:proofErr w:type="spellEnd"/>
      <w:r w:rsidRPr="00DC6698">
        <w:rPr>
          <w:rFonts w:eastAsia="Times New Roman"/>
        </w:rPr>
        <w:t xml:space="preserve"> </w:t>
      </w:r>
      <w:proofErr w:type="spellStart"/>
      <w:r w:rsidRPr="00DC6698">
        <w:rPr>
          <w:rFonts w:eastAsia="Times New Roman"/>
        </w:rPr>
        <w:t>their</w:t>
      </w:r>
      <w:proofErr w:type="spellEnd"/>
      <w:r w:rsidRPr="00DC6698">
        <w:rPr>
          <w:rFonts w:eastAsia="Times New Roman"/>
        </w:rPr>
        <w:t xml:space="preserve"> </w:t>
      </w:r>
      <w:proofErr w:type="spellStart"/>
      <w:r w:rsidRPr="00DC6698">
        <w:rPr>
          <w:rFonts w:eastAsia="Times New Roman"/>
        </w:rPr>
        <w:t>content</w:t>
      </w:r>
      <w:proofErr w:type="spellEnd"/>
      <w:r w:rsidRPr="00DC6698">
        <w:rPr>
          <w:rFonts w:eastAsia="Times New Roman"/>
        </w:rPr>
        <w:t>.</w:t>
      </w:r>
    </w:p>
    <w:p w14:paraId="224336E0" w14:textId="77777777" w:rsidR="00DC6698" w:rsidRDefault="00DC6698" w:rsidP="006405F3">
      <w:pPr>
        <w:pStyle w:val="ListParagraph"/>
        <w:numPr>
          <w:ilvl w:val="1"/>
          <w:numId w:val="14"/>
        </w:numPr>
        <w:jc w:val="both"/>
        <w:rPr>
          <w:rFonts w:eastAsia="Times New Roman"/>
        </w:rPr>
      </w:pPr>
      <w:proofErr w:type="spellStart"/>
      <w:r>
        <w:rPr>
          <w:rFonts w:eastAsia="Times New Roman"/>
        </w:rPr>
        <w:t>If</w:t>
      </w:r>
      <w:proofErr w:type="spellEnd"/>
      <w:r>
        <w:rPr>
          <w:rFonts w:eastAsia="Times New Roman"/>
        </w:rPr>
        <w:t xml:space="preserve"> not,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</w:t>
      </w:r>
      <w:r w:rsidRPr="00DC6698">
        <w:rPr>
          <w:rFonts w:eastAsia="Times New Roman"/>
        </w:rPr>
        <w:t>endor</w:t>
      </w:r>
      <w:proofErr w:type="spellEnd"/>
      <w:r w:rsidRPr="00DC6698">
        <w:rPr>
          <w:rFonts w:eastAsia="Times New Roman"/>
        </w:rPr>
        <w:t xml:space="preserve"> POSTS (not GET) a </w:t>
      </w:r>
      <w:r>
        <w:rPr>
          <w:rFonts w:eastAsia="Times New Roman"/>
        </w:rPr>
        <w:t xml:space="preserve">SAML Request </w:t>
      </w:r>
      <w:proofErr w:type="spellStart"/>
      <w:r>
        <w:rPr>
          <w:rFonts w:eastAsia="Times New Roman"/>
        </w:rPr>
        <w:t>to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SuccessFactors</w:t>
      </w:r>
      <w:proofErr w:type="spellEnd"/>
      <w:r>
        <w:rPr>
          <w:rFonts w:eastAsia="Times New Roman"/>
        </w:rPr>
        <w:t>.</w:t>
      </w:r>
    </w:p>
    <w:p w14:paraId="079CE2A1" w14:textId="77777777" w:rsidR="00DC6698" w:rsidRDefault="00DC6698" w:rsidP="006405F3">
      <w:pPr>
        <w:pStyle w:val="ListParagraph"/>
        <w:ind w:left="1440"/>
        <w:jc w:val="both"/>
        <w:rPr>
          <w:rFonts w:eastAsia="Times New Roman"/>
        </w:rPr>
      </w:pPr>
      <w:r w:rsidRPr="00DC6698">
        <w:rPr>
          <w:rFonts w:eastAsia="Times New Roman"/>
        </w:rPr>
        <w:t xml:space="preserve">This will </w:t>
      </w:r>
      <w:proofErr w:type="spellStart"/>
      <w:r w:rsidRPr="00DC6698">
        <w:rPr>
          <w:rFonts w:eastAsia="Times New Roman"/>
        </w:rPr>
        <w:t>go</w:t>
      </w:r>
      <w:proofErr w:type="spellEnd"/>
      <w:r w:rsidRPr="00DC6698">
        <w:rPr>
          <w:rFonts w:eastAsia="Times New Roman"/>
        </w:rPr>
        <w:t xml:space="preserve"> </w:t>
      </w:r>
      <w:proofErr w:type="spellStart"/>
      <w:r w:rsidRPr="00DC6698">
        <w:rPr>
          <w:rFonts w:eastAsia="Times New Roman"/>
        </w:rPr>
        <w:t>to</w:t>
      </w:r>
      <w:proofErr w:type="spellEnd"/>
      <w:r w:rsidRPr="00DC6698">
        <w:rPr>
          <w:rFonts w:eastAsia="Times New Roman"/>
        </w:rPr>
        <w:t xml:space="preserve"> </w:t>
      </w:r>
      <w:proofErr w:type="spellStart"/>
      <w:r w:rsidRPr="00DC6698">
        <w:rPr>
          <w:rFonts w:eastAsia="Times New Roman"/>
        </w:rPr>
        <w:t>the</w:t>
      </w:r>
      <w:proofErr w:type="spellEnd"/>
      <w:r w:rsidRPr="00DC6698">
        <w:rPr>
          <w:rFonts w:eastAsia="Times New Roman"/>
        </w:rPr>
        <w:t xml:space="preserve"> ACS URL </w:t>
      </w:r>
      <w:proofErr w:type="spellStart"/>
      <w:r w:rsidRPr="00DC6698">
        <w:rPr>
          <w:rFonts w:eastAsia="Times New Roman"/>
        </w:rPr>
        <w:t>for</w:t>
      </w:r>
      <w:proofErr w:type="spellEnd"/>
      <w:r w:rsidRPr="00DC6698">
        <w:rPr>
          <w:rFonts w:eastAsia="Times New Roman"/>
        </w:rPr>
        <w:t xml:space="preserve"> </w:t>
      </w:r>
      <w:proofErr w:type="spellStart"/>
      <w:r w:rsidRPr="00DC6698">
        <w:rPr>
          <w:rFonts w:eastAsia="Times New Roman"/>
        </w:rPr>
        <w:t>the</w:t>
      </w:r>
      <w:proofErr w:type="spellEnd"/>
      <w:r w:rsidRPr="00DC6698">
        <w:rPr>
          <w:rFonts w:eastAsia="Times New Roman"/>
        </w:rPr>
        <w:t xml:space="preserve"> </w:t>
      </w:r>
      <w:proofErr w:type="spellStart"/>
      <w:r w:rsidRPr="00DC6698">
        <w:rPr>
          <w:rFonts w:eastAsia="Times New Roman"/>
        </w:rPr>
        <w:t>customer’s</w:t>
      </w:r>
      <w:proofErr w:type="spellEnd"/>
      <w:r w:rsidRPr="00DC6698">
        <w:rPr>
          <w:rFonts w:eastAsia="Times New Roman"/>
        </w:rPr>
        <w:t xml:space="preserve"> </w:t>
      </w:r>
      <w:proofErr w:type="spellStart"/>
      <w:r w:rsidRPr="00DC6698">
        <w:rPr>
          <w:rFonts w:eastAsia="Times New Roman"/>
        </w:rPr>
        <w:t>instance</w:t>
      </w:r>
      <w:proofErr w:type="spellEnd"/>
      <w:r w:rsidRPr="00DC6698">
        <w:rPr>
          <w:rFonts w:eastAsia="Times New Roman"/>
        </w:rPr>
        <w:t>.</w:t>
      </w:r>
    </w:p>
    <w:p w14:paraId="28AEF742" w14:textId="77777777" w:rsidR="006405F3" w:rsidRDefault="00DC6698" w:rsidP="006405F3">
      <w:pPr>
        <w:pStyle w:val="ListParagraph"/>
        <w:numPr>
          <w:ilvl w:val="0"/>
          <w:numId w:val="14"/>
        </w:numPr>
        <w:jc w:val="both"/>
      </w:pPr>
      <w:proofErr w:type="spellStart"/>
      <w:r>
        <w:t>SuccessFactors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Request.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check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ACS URL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SAML Request </w:t>
      </w:r>
      <w:proofErr w:type="spellStart"/>
      <w:r>
        <w:t>matches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configured</w:t>
      </w:r>
      <w:proofErr w:type="spellEnd"/>
      <w:r>
        <w:t xml:space="preserve"> in </w:t>
      </w:r>
      <w:proofErr w:type="spellStart"/>
      <w:r>
        <w:t>SuccessFactors</w:t>
      </w:r>
      <w:proofErr w:type="spellEnd"/>
      <w:r>
        <w:t xml:space="preserve"> in </w:t>
      </w:r>
      <w:proofErr w:type="spellStart"/>
      <w:r>
        <w:t>Step</w:t>
      </w:r>
      <w:proofErr w:type="spellEnd"/>
      <w:r>
        <w:t xml:space="preserve"> 5</w:t>
      </w:r>
      <w:r w:rsidR="006405F3">
        <w:t xml:space="preserve"> (</w:t>
      </w:r>
      <w:r w:rsidR="006405F3" w:rsidRPr="00331A43">
        <w:rPr>
          <w:lang w:val="en-US"/>
        </w:rPr>
        <w:t>setup a Trusted Service Provider URL</w:t>
      </w:r>
      <w:r w:rsidR="006405F3">
        <w:t>)</w:t>
      </w:r>
      <w:r>
        <w:t xml:space="preserve">. </w:t>
      </w:r>
    </w:p>
    <w:p w14:paraId="5B505E5D" w14:textId="77777777" w:rsidR="006405F3" w:rsidRDefault="00DC6698" w:rsidP="006405F3">
      <w:pPr>
        <w:pStyle w:val="ListParagraph"/>
        <w:numPr>
          <w:ilvl w:val="0"/>
          <w:numId w:val="14"/>
        </w:numPr>
        <w:jc w:val="both"/>
      </w:pPr>
      <w:proofErr w:type="spellStart"/>
      <w:r>
        <w:t>SuccessFactors</w:t>
      </w:r>
      <w:proofErr w:type="spellEnd"/>
      <w:r>
        <w:t xml:space="preserve"> </w:t>
      </w:r>
      <w:proofErr w:type="spellStart"/>
      <w:r>
        <w:t>verifies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currently</w:t>
      </w:r>
      <w:proofErr w:type="spellEnd"/>
      <w:r>
        <w:t xml:space="preserve"> </w:t>
      </w:r>
      <w:proofErr w:type="spellStart"/>
      <w:r>
        <w:t>logged</w:t>
      </w:r>
      <w:proofErr w:type="spellEnd"/>
      <w:r>
        <w:t xml:space="preserve"> in. </w:t>
      </w:r>
    </w:p>
    <w:p w14:paraId="35410940" w14:textId="77777777" w:rsidR="006405F3" w:rsidRDefault="00DC6698" w:rsidP="006405F3">
      <w:pPr>
        <w:pStyle w:val="ListParagraph"/>
        <w:numPr>
          <w:ilvl w:val="0"/>
          <w:numId w:val="14"/>
        </w:numPr>
        <w:jc w:val="both"/>
      </w:pPr>
      <w:proofErr w:type="spellStart"/>
      <w:r>
        <w:t>SuccessFactors</w:t>
      </w:r>
      <w:proofErr w:type="spellEnd"/>
      <w:r>
        <w:t xml:space="preserve"> POSTS (not GET) </w:t>
      </w:r>
      <w:proofErr w:type="spellStart"/>
      <w:r>
        <w:t>the</w:t>
      </w:r>
      <w:proofErr w:type="spellEnd"/>
      <w:r>
        <w:t xml:space="preserve"> SAML Response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vendors</w:t>
      </w:r>
      <w:proofErr w:type="spellEnd"/>
      <w:r>
        <w:t xml:space="preserve"> ACS URL. </w:t>
      </w:r>
      <w:proofErr w:type="spellStart"/>
      <w:r>
        <w:t>It</w:t>
      </w:r>
      <w:proofErr w:type="spellEnd"/>
      <w:r>
        <w:t xml:space="preserve"> will </w:t>
      </w:r>
      <w:proofErr w:type="spellStart"/>
      <w:r>
        <w:t>contain</w:t>
      </w:r>
      <w:proofErr w:type="spellEnd"/>
      <w:r>
        <w:t xml:space="preserve"> a </w:t>
      </w:r>
      <w:proofErr w:type="spellStart"/>
      <w:r>
        <w:t>NameID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matches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SuccessFactors</w:t>
      </w:r>
      <w:proofErr w:type="spellEnd"/>
      <w:r>
        <w:t xml:space="preserve"> </w:t>
      </w:r>
      <w:proofErr w:type="spellStart"/>
      <w:r>
        <w:t>UserID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NameID</w:t>
      </w:r>
      <w:proofErr w:type="spellEnd"/>
      <w:r>
        <w:t>.</w:t>
      </w:r>
    </w:p>
    <w:p w14:paraId="1B0CB292" w14:textId="77777777" w:rsidR="00DC6698" w:rsidRDefault="00DC6698" w:rsidP="006405F3">
      <w:pPr>
        <w:pStyle w:val="ListParagraph"/>
        <w:numPr>
          <w:ilvl w:val="0"/>
          <w:numId w:val="14"/>
        </w:numPr>
        <w:jc w:val="both"/>
      </w:pPr>
      <w:r>
        <w:t xml:space="preserve">The </w:t>
      </w:r>
      <w:proofErr w:type="spellStart"/>
      <w:r>
        <w:t>vendor</w:t>
      </w:r>
      <w:proofErr w:type="spellEnd"/>
      <w:r>
        <w:t xml:space="preserve"> </w:t>
      </w:r>
      <w:proofErr w:type="spellStart"/>
      <w:r>
        <w:t>verifies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Response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, </w:t>
      </w:r>
      <w:proofErr w:type="spellStart"/>
      <w:r>
        <w:t>logs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user</w:t>
      </w:r>
      <w:proofErr w:type="spellEnd"/>
      <w:r>
        <w:t xml:space="preserve"> and </w:t>
      </w:r>
      <w:proofErr w:type="spellStart"/>
      <w:r>
        <w:t>shows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expected</w:t>
      </w:r>
      <w:proofErr w:type="spellEnd"/>
      <w:r>
        <w:t xml:space="preserve"> </w:t>
      </w:r>
      <w:proofErr w:type="spellStart"/>
      <w:r>
        <w:t>content</w:t>
      </w:r>
      <w:proofErr w:type="spellEnd"/>
      <w:r>
        <w:t>.</w:t>
      </w:r>
    </w:p>
    <w:p w14:paraId="512B481B" w14:textId="77777777" w:rsidR="006405F3" w:rsidRDefault="006405F3" w:rsidP="006405F3">
      <w:pPr>
        <w:jc w:val="both"/>
      </w:pPr>
    </w:p>
    <w:p w14:paraId="047A0F13" w14:textId="77777777" w:rsidR="00DC6698" w:rsidRDefault="00DC6698" w:rsidP="006405F3">
      <w:pPr>
        <w:jc w:val="both"/>
      </w:pPr>
      <w:proofErr w:type="spellStart"/>
      <w:r>
        <w:t>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an </w:t>
      </w:r>
      <w:proofErr w:type="spellStart"/>
      <w:r>
        <w:t>example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test</w:t>
      </w:r>
      <w:proofErr w:type="spellEnd"/>
      <w:r>
        <w:t xml:space="preserve"> </w:t>
      </w:r>
      <w:proofErr w:type="spellStart"/>
      <w:r>
        <w:t>user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test_customer</w:t>
      </w:r>
      <w:proofErr w:type="spellEnd"/>
      <w:r>
        <w:t xml:space="preserve"> </w:t>
      </w:r>
      <w:proofErr w:type="spellStart"/>
      <w:r>
        <w:t>instance</w:t>
      </w:r>
      <w:proofErr w:type="spellEnd"/>
      <w:r>
        <w:t>. The 3</w:t>
      </w:r>
      <w:r w:rsidRPr="001F4830">
        <w:rPr>
          <w:vertAlign w:val="superscript"/>
        </w:rPr>
        <w:t>rd</w:t>
      </w:r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vendor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test_vendor</w:t>
      </w:r>
      <w:proofErr w:type="spellEnd"/>
      <w:r>
        <w:t xml:space="preserve">. </w:t>
      </w:r>
    </w:p>
    <w:p w14:paraId="59A10885" w14:textId="77777777" w:rsidR="006405F3" w:rsidRDefault="006405F3" w:rsidP="006405F3">
      <w:pPr>
        <w:jc w:val="both"/>
      </w:pPr>
    </w:p>
    <w:p w14:paraId="11D0AE23" w14:textId="77777777" w:rsidR="006405F3" w:rsidRDefault="006405F3" w:rsidP="006405F3">
      <w:pPr>
        <w:jc w:val="both"/>
      </w:pPr>
      <w:proofErr w:type="spellStart"/>
      <w:r>
        <w:t>Example</w:t>
      </w:r>
      <w:proofErr w:type="spellEnd"/>
      <w:r>
        <w:t>:</w:t>
      </w:r>
    </w:p>
    <w:p w14:paraId="0DB523B3" w14:textId="77777777" w:rsidR="006405F3" w:rsidRDefault="00DC6698" w:rsidP="006405F3">
      <w:pPr>
        <w:pStyle w:val="ListParagraph"/>
        <w:numPr>
          <w:ilvl w:val="0"/>
          <w:numId w:val="16"/>
        </w:numPr>
        <w:jc w:val="both"/>
      </w:pPr>
      <w:r>
        <w:t xml:space="preserve">The </w:t>
      </w:r>
      <w:proofErr w:type="spellStart"/>
      <w:r>
        <w:t>user</w:t>
      </w:r>
      <w:proofErr w:type="spellEnd"/>
      <w:r>
        <w:t xml:space="preserve"> </w:t>
      </w:r>
      <w:proofErr w:type="spellStart"/>
      <w:r>
        <w:t>clicks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link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</w:t>
      </w:r>
      <w:r w:rsidR="006405F3">
        <w:t>tion</w:t>
      </w:r>
      <w:proofErr w:type="spellEnd"/>
      <w:r w:rsidR="006405F3">
        <w:t xml:space="preserve"> </w:t>
      </w:r>
      <w:proofErr w:type="spellStart"/>
      <w:r w:rsidR="006405F3">
        <w:t>from</w:t>
      </w:r>
      <w:proofErr w:type="spellEnd"/>
      <w:r w:rsidR="006405F3">
        <w:t xml:space="preserve"> </w:t>
      </w:r>
      <w:proofErr w:type="spellStart"/>
      <w:r w:rsidR="006405F3">
        <w:t>within</w:t>
      </w:r>
      <w:proofErr w:type="spellEnd"/>
      <w:r w:rsidR="006405F3">
        <w:t xml:space="preserve"> </w:t>
      </w:r>
      <w:proofErr w:type="spellStart"/>
      <w:r w:rsidR="006405F3">
        <w:t>SuccessFactors</w:t>
      </w:r>
      <w:proofErr w:type="spellEnd"/>
      <w:r w:rsidR="006405F3">
        <w:t>:</w:t>
      </w:r>
    </w:p>
    <w:p w14:paraId="7927393B" w14:textId="77777777" w:rsidR="006405F3" w:rsidRPr="006405F3" w:rsidRDefault="00C93DEA" w:rsidP="006405F3">
      <w:pPr>
        <w:pStyle w:val="ListParagraph"/>
        <w:jc w:val="both"/>
        <w:rPr>
          <w:rStyle w:val="Hyperlink"/>
          <w:color w:val="auto"/>
          <w:u w:val="none"/>
        </w:rPr>
      </w:pPr>
      <w:hyperlink r:id="rId11" w:history="1">
        <w:r w:rsidR="00DC6698" w:rsidRPr="00E87867">
          <w:rPr>
            <w:rStyle w:val="Hyperlink"/>
          </w:rPr>
          <w:t>https://test-saml.test_vendor.com/content.aspx</w:t>
        </w:r>
      </w:hyperlink>
    </w:p>
    <w:p w14:paraId="70CB76E7" w14:textId="77777777" w:rsidR="00DC6698" w:rsidRPr="006405F3" w:rsidRDefault="00DC6698" w:rsidP="006405F3">
      <w:pPr>
        <w:pStyle w:val="ListParagraph"/>
        <w:numPr>
          <w:ilvl w:val="0"/>
          <w:numId w:val="16"/>
        </w:numPr>
        <w:jc w:val="both"/>
      </w:pPr>
      <w:r>
        <w:t xml:space="preserve">The </w:t>
      </w:r>
      <w:proofErr w:type="spellStart"/>
      <w:r>
        <w:t>vendor</w:t>
      </w:r>
      <w:proofErr w:type="spellEnd"/>
      <w:r>
        <w:t xml:space="preserve"> </w:t>
      </w:r>
      <w:proofErr w:type="spellStart"/>
      <w:r>
        <w:t>sends</w:t>
      </w:r>
      <w:proofErr w:type="spellEnd"/>
      <w:r>
        <w:t xml:space="preserve"> </w:t>
      </w:r>
      <w:proofErr w:type="spellStart"/>
      <w:r>
        <w:t>SuccessFactors</w:t>
      </w:r>
      <w:proofErr w:type="spellEnd"/>
      <w:r>
        <w:t xml:space="preserve"> a SAML Response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ACS URL. The </w:t>
      </w:r>
      <w:proofErr w:type="spellStart"/>
      <w:r>
        <w:t>examples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</w:t>
      </w:r>
      <w:proofErr w:type="spellStart"/>
      <w:r>
        <w:t>UserID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NameID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an </w:t>
      </w:r>
      <w:proofErr w:type="spellStart"/>
      <w:r>
        <w:t>example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Email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NameID</w:t>
      </w:r>
      <w:proofErr w:type="spellEnd"/>
      <w:r>
        <w:t xml:space="preserve"> </w:t>
      </w:r>
      <w:proofErr w:type="spellStart"/>
      <w:r>
        <w:t>format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bottom</w:t>
      </w:r>
      <w:proofErr w:type="spellEnd"/>
      <w:r>
        <w:t>.</w:t>
      </w:r>
    </w:p>
    <w:p w14:paraId="489D8077" w14:textId="77777777" w:rsidR="00DC6698" w:rsidRDefault="00C93DEA" w:rsidP="006405F3">
      <w:pPr>
        <w:ind w:left="1418"/>
        <w:jc w:val="both"/>
        <w:rPr>
          <w:rFonts w:ascii="Courier New" w:eastAsia="Times New Roman" w:hAnsi="Courier New" w:cs="Courier New"/>
          <w:szCs w:val="20"/>
        </w:rPr>
      </w:pPr>
      <w:hyperlink r:id="rId12" w:history="1">
        <w:r w:rsidR="00DC6698" w:rsidRPr="00E87867">
          <w:rPr>
            <w:rStyle w:val="Hyperlink"/>
            <w:rFonts w:ascii="Courier New" w:eastAsia="Times New Roman" w:hAnsi="Courier New" w:cs="Courier New"/>
            <w:szCs w:val="20"/>
          </w:rPr>
          <w:t>https://performancemanager5.successfactors.eu/sf/idp/SAML2/SSO/POST/company/test_company</w:t>
        </w:r>
      </w:hyperlink>
    </w:p>
    <w:p w14:paraId="5D563B82" w14:textId="77777777" w:rsidR="00DC6698" w:rsidRDefault="00DC6698" w:rsidP="006405F3">
      <w:pPr>
        <w:ind w:left="1418"/>
        <w:jc w:val="both"/>
      </w:pPr>
      <w:r>
        <w:t>SAMLRequest=</w:t>
      </w:r>
      <w:r w:rsidRPr="001F4830">
        <w:t>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</w:t>
      </w:r>
    </w:p>
    <w:p w14:paraId="5035C1BE" w14:textId="77777777" w:rsidR="00DC6698" w:rsidRDefault="00DC6698" w:rsidP="006405F3">
      <w:pPr>
        <w:ind w:left="709"/>
        <w:jc w:val="both"/>
      </w:pPr>
      <w:proofErr w:type="spellStart"/>
      <w:r>
        <w:t>Deco</w:t>
      </w:r>
      <w:r w:rsidR="006405F3">
        <w:t>ded</w:t>
      </w:r>
      <w:proofErr w:type="spellEnd"/>
      <w:r w:rsidR="006405F3">
        <w:t xml:space="preserve"> </w:t>
      </w:r>
      <w:proofErr w:type="spellStart"/>
      <w:r w:rsidR="006405F3">
        <w:t>the</w:t>
      </w:r>
      <w:proofErr w:type="spellEnd"/>
      <w:r w:rsidR="006405F3">
        <w:t xml:space="preserve"> </w:t>
      </w:r>
      <w:proofErr w:type="spellStart"/>
      <w:r w:rsidR="006405F3">
        <w:t>request</w:t>
      </w:r>
      <w:proofErr w:type="spellEnd"/>
      <w:r w:rsidR="006405F3">
        <w:t xml:space="preserve"> </w:t>
      </w:r>
      <w:proofErr w:type="spellStart"/>
      <w:r w:rsidR="006405F3">
        <w:t>looks</w:t>
      </w:r>
      <w:proofErr w:type="spellEnd"/>
      <w:r w:rsidR="006405F3">
        <w:t xml:space="preserve"> like </w:t>
      </w:r>
      <w:proofErr w:type="spellStart"/>
      <w:r w:rsidR="006405F3">
        <w:t>this</w:t>
      </w:r>
      <w:proofErr w:type="spellEnd"/>
      <w:r w:rsidR="006405F3">
        <w:t>:</w:t>
      </w:r>
    </w:p>
    <w:p w14:paraId="395675DC" w14:textId="77777777" w:rsidR="00DC6698" w:rsidRDefault="00DC6698" w:rsidP="006405F3">
      <w:pPr>
        <w:ind w:left="1418"/>
      </w:pPr>
      <w:r w:rsidRPr="001F4830">
        <w:t>&lt;</w:t>
      </w:r>
      <w:proofErr w:type="spellStart"/>
      <w:r w:rsidRPr="001F4830">
        <w:t>samlp:AuthnRequest</w:t>
      </w:r>
      <w:proofErr w:type="spellEnd"/>
      <w:r w:rsidRPr="001F4830">
        <w:t xml:space="preserve"> </w:t>
      </w:r>
      <w:proofErr w:type="spellStart"/>
      <w:r w:rsidRPr="001F4830">
        <w:t>xmlns:samlp</w:t>
      </w:r>
      <w:proofErr w:type="spellEnd"/>
      <w:r w:rsidRPr="001F4830">
        <w:t xml:space="preserve">="urn:oasis:names:tc:SAML:2.0:protocol" ID="_13a0af95-3dff-428d-b0fa-bd5091999fd5" Version="2.0" </w:t>
      </w:r>
      <w:proofErr w:type="spellStart"/>
      <w:r w:rsidRPr="001F4830">
        <w:t>IssueInstant</w:t>
      </w:r>
      <w:proofErr w:type="spellEnd"/>
      <w:r w:rsidRPr="001F4830">
        <w:t xml:space="preserve">="2016-03-08T16:43:35Z" </w:t>
      </w:r>
      <w:proofErr w:type="spellStart"/>
      <w:r w:rsidRPr="001F4830">
        <w:t>ProtocolBinding</w:t>
      </w:r>
      <w:proofErr w:type="spellEnd"/>
      <w:r w:rsidRPr="001F4830">
        <w:t xml:space="preserve">="urn:oasis:names:tc:SAML:2.0:bindings:HTTP-POST" AssertionConsumerServiceURL="https://test-saml.test_vendor.com/content.aspx"&gt;&lt;saml:Issuer xmlns:saml="urn:oasis:names:tc:SAML:2.0:assertion"&gt;test_vendor&lt;/saml:Issuer&gt;&lt;samlp:NameIDPolicy </w:t>
      </w:r>
      <w:proofErr w:type="spellStart"/>
      <w:r w:rsidRPr="001F4830">
        <w:t>xmlns:samlp</w:t>
      </w:r>
      <w:proofErr w:type="spellEnd"/>
      <w:r w:rsidRPr="001F4830">
        <w:t xml:space="preserve">="urn:oasis:names:tc:SAML:2.0:protocol" Format="urn:oasis:names:tc:SAML:2.0:nameid-format:persistent" </w:t>
      </w:r>
      <w:proofErr w:type="spellStart"/>
      <w:r w:rsidRPr="001F4830">
        <w:t>AllowCreate</w:t>
      </w:r>
      <w:proofErr w:type="spellEnd"/>
      <w:r w:rsidRPr="001F4830">
        <w:t>="</w:t>
      </w:r>
      <w:proofErr w:type="spellStart"/>
      <w:r w:rsidRPr="001F4830">
        <w:t>true</w:t>
      </w:r>
      <w:proofErr w:type="spellEnd"/>
      <w:r w:rsidRPr="001F4830">
        <w:t>"/&gt;&lt;</w:t>
      </w:r>
      <w:proofErr w:type="spellStart"/>
      <w:r w:rsidRPr="001F4830">
        <w:t>samlp:RequestedAuthnContext</w:t>
      </w:r>
      <w:proofErr w:type="spellEnd"/>
      <w:r w:rsidRPr="001F4830">
        <w:t xml:space="preserve"> </w:t>
      </w:r>
      <w:proofErr w:type="spellStart"/>
      <w:r w:rsidRPr="001F4830">
        <w:t>xmlns:samlp</w:t>
      </w:r>
      <w:proofErr w:type="spellEnd"/>
      <w:r w:rsidRPr="001F4830">
        <w:t xml:space="preserve">="urn:oasis:names:tc:SAML:2.0:protocol" </w:t>
      </w:r>
      <w:proofErr w:type="spellStart"/>
      <w:r w:rsidRPr="001F4830">
        <w:t>Comparison</w:t>
      </w:r>
      <w:proofErr w:type="spellEnd"/>
      <w:r w:rsidRPr="001F4830">
        <w:t>="</w:t>
      </w:r>
      <w:proofErr w:type="spellStart"/>
      <w:r w:rsidRPr="001F4830">
        <w:t>exact</w:t>
      </w:r>
      <w:proofErr w:type="spellEnd"/>
      <w:r w:rsidRPr="001F4830">
        <w:t>"&gt;&lt;</w:t>
      </w:r>
      <w:proofErr w:type="spellStart"/>
      <w:r w:rsidRPr="001F4830">
        <w:t>saml:AuthnContextClassRef</w:t>
      </w:r>
      <w:proofErr w:type="spellEnd"/>
      <w:r w:rsidRPr="001F4830">
        <w:t xml:space="preserve"> xmlns:saml="urn:oasis:names:tc:SAML:2.0:assertion"&gt;urn:oasis:names:tc:SAML:2.0:ac:classes:PasswordProtectedTransport&lt;/saml:AuthnContextClassRef&gt;&lt;/samlp:RequestedAuthnContext&gt;&lt;/samlp:AuthnRequest&gt;</w:t>
      </w:r>
    </w:p>
    <w:p w14:paraId="44F4389C" w14:textId="77777777" w:rsidR="00DC6698" w:rsidRDefault="00DC6698" w:rsidP="006405F3">
      <w:pPr>
        <w:ind w:left="709"/>
        <w:jc w:val="both"/>
        <w:rPr>
          <w:rFonts w:cs="Microsoft Sans Serif"/>
        </w:rPr>
      </w:pPr>
      <w:proofErr w:type="spellStart"/>
      <w:r>
        <w:rPr>
          <w:rFonts w:cs="Microsoft Sans Serif"/>
        </w:rPr>
        <w:t>SuccessFactors</w:t>
      </w:r>
      <w:proofErr w:type="spellEnd"/>
      <w:r>
        <w:rPr>
          <w:rFonts w:cs="Microsoft Sans Serif"/>
        </w:rPr>
        <w:t xml:space="preserve"> Send a SAML Response back </w:t>
      </w:r>
      <w:proofErr w:type="spellStart"/>
      <w:r>
        <w:rPr>
          <w:rFonts w:cs="Microsoft Sans Serif"/>
        </w:rPr>
        <w:t>to</w:t>
      </w:r>
      <w:proofErr w:type="spellEnd"/>
      <w:r>
        <w:rPr>
          <w:rFonts w:cs="Microsoft Sans Serif"/>
        </w:rPr>
        <w:t xml:space="preserve"> </w:t>
      </w:r>
      <w:proofErr w:type="spellStart"/>
      <w:r>
        <w:rPr>
          <w:rFonts w:cs="Microsoft Sans Serif"/>
        </w:rPr>
        <w:t>the</w:t>
      </w:r>
      <w:proofErr w:type="spellEnd"/>
      <w:r>
        <w:rPr>
          <w:rFonts w:cs="Microsoft Sans Serif"/>
        </w:rPr>
        <w:t xml:space="preserve"> </w:t>
      </w:r>
      <w:proofErr w:type="spellStart"/>
      <w:r>
        <w:rPr>
          <w:rFonts w:cs="Microsoft Sans Serif"/>
        </w:rPr>
        <w:t>vendors</w:t>
      </w:r>
      <w:proofErr w:type="spellEnd"/>
      <w:r>
        <w:rPr>
          <w:rFonts w:cs="Microsoft Sans Serif"/>
        </w:rPr>
        <w:t xml:space="preserve"> SAML ACS URL. This </w:t>
      </w:r>
      <w:proofErr w:type="spellStart"/>
      <w:r>
        <w:rPr>
          <w:rFonts w:cs="Microsoft Sans Serif"/>
        </w:rPr>
        <w:t>is</w:t>
      </w:r>
      <w:proofErr w:type="spellEnd"/>
      <w:r>
        <w:rPr>
          <w:rFonts w:cs="Microsoft Sans Serif"/>
        </w:rPr>
        <w:t xml:space="preserve"> </w:t>
      </w:r>
      <w:proofErr w:type="spellStart"/>
      <w:r>
        <w:rPr>
          <w:rFonts w:cs="Microsoft Sans Serif"/>
        </w:rPr>
        <w:t>POSTed</w:t>
      </w:r>
      <w:proofErr w:type="spellEnd"/>
      <w:r>
        <w:rPr>
          <w:rFonts w:cs="Microsoft Sans Serif"/>
        </w:rPr>
        <w:t xml:space="preserve"> </w:t>
      </w:r>
      <w:proofErr w:type="spellStart"/>
      <w:r>
        <w:rPr>
          <w:rFonts w:cs="Microsoft Sans Serif"/>
        </w:rPr>
        <w:t>to</w:t>
      </w:r>
      <w:proofErr w:type="spellEnd"/>
      <w:r>
        <w:rPr>
          <w:rFonts w:cs="Microsoft Sans Serif"/>
        </w:rPr>
        <w:t xml:space="preserve"> </w:t>
      </w:r>
      <w:proofErr w:type="spellStart"/>
      <w:r>
        <w:rPr>
          <w:rFonts w:cs="Microsoft Sans Serif"/>
        </w:rPr>
        <w:t>the</w:t>
      </w:r>
      <w:proofErr w:type="spellEnd"/>
      <w:r>
        <w:rPr>
          <w:rFonts w:cs="Microsoft Sans Serif"/>
        </w:rPr>
        <w:t xml:space="preserve"> </w:t>
      </w:r>
      <w:proofErr w:type="spellStart"/>
      <w:r>
        <w:rPr>
          <w:rFonts w:cs="Microsoft Sans Serif"/>
        </w:rPr>
        <w:t>vendors</w:t>
      </w:r>
      <w:proofErr w:type="spellEnd"/>
      <w:r>
        <w:rPr>
          <w:rFonts w:cs="Microsoft Sans Serif"/>
        </w:rPr>
        <w:t xml:space="preserve"> ACS URL</w:t>
      </w:r>
    </w:p>
    <w:p w14:paraId="682CA1A5" w14:textId="77777777" w:rsidR="006405F3" w:rsidRDefault="00C93DEA" w:rsidP="006405F3">
      <w:pPr>
        <w:ind w:left="1418"/>
        <w:jc w:val="both"/>
        <w:rPr>
          <w:rFonts w:cs="Microsoft Sans Serif"/>
        </w:rPr>
      </w:pPr>
      <w:hyperlink r:id="rId13" w:history="1">
        <w:r w:rsidR="006405F3" w:rsidRPr="000A4C98">
          <w:rPr>
            <w:rStyle w:val="Hyperlink"/>
            <w:rFonts w:cs="Microsoft Sans Serif"/>
          </w:rPr>
          <w:t>https://test-saml.test_vendor.com/content.aspx</w:t>
        </w:r>
      </w:hyperlink>
    </w:p>
    <w:p w14:paraId="13422324" w14:textId="77777777" w:rsidR="00DC6698" w:rsidRDefault="00DC6698" w:rsidP="006405F3">
      <w:pPr>
        <w:ind w:left="1418"/>
        <w:jc w:val="both"/>
        <w:rPr>
          <w:rFonts w:cs="Microsoft Sans Serif"/>
        </w:rPr>
      </w:pPr>
      <w:proofErr w:type="spellStart"/>
      <w:r>
        <w:rPr>
          <w:rFonts w:cs="Microsoft Sans Serif"/>
        </w:rPr>
        <w:t>SAMLResponse</w:t>
      </w:r>
      <w:proofErr w:type="spellEnd"/>
      <w:r>
        <w:rPr>
          <w:rFonts w:cs="Microsoft Sans Serif"/>
        </w:rPr>
        <w:t>=</w:t>
      </w:r>
      <w:r w:rsidRPr="008574A1">
        <w:t xml:space="preserve"> </w:t>
      </w:r>
      <w:r w:rsidRPr="008574A1">
        <w:rPr>
          <w:rFonts w:cs="Microsoft Sans Serif"/>
        </w:rPr>
        <w:t>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</w:t>
      </w:r>
      <w:r w:rsidRPr="008574A1">
        <w:rPr>
          <w:rFonts w:cs="Microsoft Sans Serif"/>
        </w:rPr>
        <w:lastRenderedPageBreak/>
        <w:t>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</w:t>
      </w:r>
      <w:r w:rsidRPr="008574A1">
        <w:rPr>
          <w:rFonts w:cs="Microsoft Sans Serif"/>
        </w:rPr>
        <w:lastRenderedPageBreak/>
        <w:t>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</w:t>
      </w:r>
    </w:p>
    <w:p w14:paraId="6B4ADAA4" w14:textId="77777777" w:rsidR="00DC6698" w:rsidRDefault="00DC6698" w:rsidP="006405F3">
      <w:pPr>
        <w:ind w:left="709"/>
        <w:jc w:val="both"/>
        <w:rPr>
          <w:rFonts w:cs="Microsoft Sans Serif"/>
        </w:rPr>
      </w:pPr>
      <w:proofErr w:type="spellStart"/>
      <w:r>
        <w:rPr>
          <w:rFonts w:cs="Microsoft Sans Serif"/>
        </w:rPr>
        <w:t>Decod</w:t>
      </w:r>
      <w:r w:rsidR="006405F3">
        <w:rPr>
          <w:rFonts w:cs="Microsoft Sans Serif"/>
        </w:rPr>
        <w:t>ed</w:t>
      </w:r>
      <w:proofErr w:type="spellEnd"/>
      <w:r w:rsidR="006405F3">
        <w:rPr>
          <w:rFonts w:cs="Microsoft Sans Serif"/>
        </w:rPr>
        <w:t xml:space="preserve"> </w:t>
      </w:r>
      <w:proofErr w:type="spellStart"/>
      <w:r w:rsidR="006405F3">
        <w:rPr>
          <w:rFonts w:cs="Microsoft Sans Serif"/>
        </w:rPr>
        <w:t>the</w:t>
      </w:r>
      <w:proofErr w:type="spellEnd"/>
      <w:r w:rsidR="006405F3">
        <w:rPr>
          <w:rFonts w:cs="Microsoft Sans Serif"/>
        </w:rPr>
        <w:t xml:space="preserve"> </w:t>
      </w:r>
      <w:proofErr w:type="spellStart"/>
      <w:r w:rsidR="006405F3">
        <w:rPr>
          <w:rFonts w:cs="Microsoft Sans Serif"/>
        </w:rPr>
        <w:t>response</w:t>
      </w:r>
      <w:proofErr w:type="spellEnd"/>
      <w:r w:rsidR="006405F3">
        <w:rPr>
          <w:rFonts w:cs="Microsoft Sans Serif"/>
        </w:rPr>
        <w:t xml:space="preserve"> </w:t>
      </w:r>
      <w:proofErr w:type="spellStart"/>
      <w:r w:rsidR="006405F3">
        <w:rPr>
          <w:rFonts w:cs="Microsoft Sans Serif"/>
        </w:rPr>
        <w:t>looks</w:t>
      </w:r>
      <w:proofErr w:type="spellEnd"/>
      <w:r w:rsidR="006405F3">
        <w:rPr>
          <w:rFonts w:cs="Microsoft Sans Serif"/>
        </w:rPr>
        <w:t xml:space="preserve"> like </w:t>
      </w:r>
      <w:proofErr w:type="spellStart"/>
      <w:r w:rsidR="006405F3">
        <w:rPr>
          <w:rFonts w:cs="Microsoft Sans Serif"/>
        </w:rPr>
        <w:t>this</w:t>
      </w:r>
      <w:proofErr w:type="spellEnd"/>
      <w:r w:rsidR="006405F3">
        <w:rPr>
          <w:rFonts w:cs="Microsoft Sans Serif"/>
        </w:rPr>
        <w:t>:</w:t>
      </w:r>
    </w:p>
    <w:p w14:paraId="31B2B91E" w14:textId="77777777" w:rsidR="00DC6698" w:rsidRPr="008574A1" w:rsidRDefault="00DC6698" w:rsidP="006405F3">
      <w:pPr>
        <w:ind w:left="1418"/>
        <w:rPr>
          <w:rFonts w:cs="Microsoft Sans Serif"/>
        </w:rPr>
      </w:pPr>
      <w:r w:rsidRPr="008574A1">
        <w:rPr>
          <w:rFonts w:cs="Microsoft Sans Serif"/>
        </w:rPr>
        <w:t>&lt;?</w:t>
      </w:r>
      <w:proofErr w:type="spellStart"/>
      <w:r w:rsidRPr="008574A1">
        <w:rPr>
          <w:rFonts w:cs="Microsoft Sans Serif"/>
        </w:rPr>
        <w:t>xml</w:t>
      </w:r>
      <w:proofErr w:type="spellEnd"/>
      <w:r w:rsidRPr="008574A1">
        <w:rPr>
          <w:rFonts w:cs="Microsoft Sans Serif"/>
        </w:rPr>
        <w:t xml:space="preserve"> </w:t>
      </w:r>
      <w:proofErr w:type="spellStart"/>
      <w:r w:rsidRPr="008574A1">
        <w:rPr>
          <w:rFonts w:cs="Microsoft Sans Serif"/>
        </w:rPr>
        <w:t>version</w:t>
      </w:r>
      <w:proofErr w:type="spellEnd"/>
      <w:r w:rsidRPr="008574A1">
        <w:rPr>
          <w:rFonts w:cs="Microsoft Sans Serif"/>
        </w:rPr>
        <w:t xml:space="preserve">="1.0" </w:t>
      </w:r>
      <w:proofErr w:type="spellStart"/>
      <w:r w:rsidRPr="008574A1">
        <w:rPr>
          <w:rFonts w:cs="Microsoft Sans Serif"/>
        </w:rPr>
        <w:t>encoding</w:t>
      </w:r>
      <w:proofErr w:type="spellEnd"/>
      <w:r w:rsidRPr="008574A1">
        <w:rPr>
          <w:rFonts w:cs="Microsoft Sans Serif"/>
        </w:rPr>
        <w:t>="UTF-8"?&gt;</w:t>
      </w:r>
    </w:p>
    <w:p w14:paraId="30749156" w14:textId="77777777" w:rsidR="00DC6698" w:rsidRPr="008574A1" w:rsidRDefault="00DC6698" w:rsidP="006405F3">
      <w:pPr>
        <w:ind w:left="1418"/>
        <w:rPr>
          <w:rFonts w:cs="Microsoft Sans Serif"/>
        </w:rPr>
      </w:pPr>
      <w:r w:rsidRPr="008574A1">
        <w:rPr>
          <w:rFonts w:cs="Microsoft Sans Serif"/>
        </w:rPr>
        <w:t xml:space="preserve">&lt;saml2p:Response Destination="https://test-saml.test_vendor.com/content.aspx" ID="_5b493bf1-027f-4889-8f43-0d0cd8bf8ff2" </w:t>
      </w:r>
      <w:proofErr w:type="spellStart"/>
      <w:r w:rsidRPr="008574A1">
        <w:rPr>
          <w:rFonts w:cs="Microsoft Sans Serif"/>
        </w:rPr>
        <w:t>InResponseTo</w:t>
      </w:r>
      <w:proofErr w:type="spellEnd"/>
      <w:r w:rsidRPr="008574A1">
        <w:rPr>
          <w:rFonts w:cs="Microsoft Sans Serif"/>
        </w:rPr>
        <w:t xml:space="preserve">="_17ece8d8-b1ea-4d7f-9b62-3fd05aa9b1fa" </w:t>
      </w:r>
      <w:proofErr w:type="spellStart"/>
      <w:r w:rsidRPr="008574A1">
        <w:rPr>
          <w:rFonts w:cs="Microsoft Sans Serif"/>
        </w:rPr>
        <w:t>IssueInstant</w:t>
      </w:r>
      <w:proofErr w:type="spellEnd"/>
      <w:r w:rsidRPr="008574A1">
        <w:rPr>
          <w:rFonts w:cs="Microsoft Sans Serif"/>
        </w:rPr>
        <w:t xml:space="preserve">="2016-03-11T20:11:14.092Z" Version="2.0" xmlns:saml2p="urn:oasis:names:tc:SAML:2.0:protocol"&gt;&lt;saml2:Issuer xmlns:saml2="urn:oasis:names:tc:SAML:2.0:assertion"&gt;https://salesdemo5.successfactors.eu/sf/idp/SAML2/company/test_company&lt;/saml2:Issuer&gt;&lt;saml2p:Status&gt;&lt;saml2p:StatusCode Value="urn:oasis:names:tc:SAML:2.0:status:Success"/&gt;&lt;/saml2p:Status&gt;&lt;saml2:Assertion ID="SF_SAML2.0_1808aa0d-6f64-4edb-a47b-d789c54cb13c" </w:t>
      </w:r>
      <w:proofErr w:type="spellStart"/>
      <w:r w:rsidRPr="008574A1">
        <w:rPr>
          <w:rFonts w:cs="Microsoft Sans Serif"/>
        </w:rPr>
        <w:t>IssueInstant</w:t>
      </w:r>
      <w:proofErr w:type="spellEnd"/>
      <w:r w:rsidRPr="008574A1">
        <w:rPr>
          <w:rFonts w:cs="Microsoft Sans Serif"/>
        </w:rPr>
        <w:t xml:space="preserve">="2016-03-11T20:11:14.091Z" Version="2.0" xmlns:saml2="urn:oasis:names:tc:SAML:2.0:assertion" </w:t>
      </w:r>
      <w:proofErr w:type="spellStart"/>
      <w:r w:rsidRPr="008574A1">
        <w:rPr>
          <w:rFonts w:cs="Microsoft Sans Serif"/>
        </w:rPr>
        <w:t>xmlns:xs</w:t>
      </w:r>
      <w:proofErr w:type="spellEnd"/>
      <w:r w:rsidRPr="008574A1">
        <w:rPr>
          <w:rFonts w:cs="Microsoft Sans Serif"/>
        </w:rPr>
        <w:t xml:space="preserve">="http://www.w3.org/2001/XMLSchema" xmlns:xsi="http://www.w3.org/2001/XMLSchema-instance"&gt;&lt;saml2:Issuer&gt;https://salesdemo5.successfactors.eu/sf/idp/SAML2/company/test_company&lt;/saml2:Issuer&gt;&lt;ds:Signature </w:t>
      </w:r>
      <w:proofErr w:type="spellStart"/>
      <w:r w:rsidRPr="008574A1">
        <w:rPr>
          <w:rFonts w:cs="Microsoft Sans Serif"/>
        </w:rPr>
        <w:t>xmlns:ds</w:t>
      </w:r>
      <w:proofErr w:type="spellEnd"/>
      <w:r w:rsidRPr="008574A1">
        <w:rPr>
          <w:rFonts w:cs="Microsoft Sans Serif"/>
        </w:rPr>
        <w:t>="http://www.w3.org/2000/09/xmldsig#"&gt;</w:t>
      </w:r>
    </w:p>
    <w:p w14:paraId="02F85721" w14:textId="77777777" w:rsidR="00DC6698" w:rsidRPr="008574A1" w:rsidRDefault="00DC6698" w:rsidP="006405F3">
      <w:pPr>
        <w:ind w:left="1418"/>
        <w:rPr>
          <w:rFonts w:cs="Microsoft Sans Serif"/>
        </w:rPr>
      </w:pPr>
      <w:r w:rsidRPr="008574A1">
        <w:rPr>
          <w:rFonts w:cs="Microsoft Sans Serif"/>
        </w:rPr>
        <w:t>&lt;</w:t>
      </w:r>
      <w:proofErr w:type="spellStart"/>
      <w:r w:rsidRPr="008574A1">
        <w:rPr>
          <w:rFonts w:cs="Microsoft Sans Serif"/>
        </w:rPr>
        <w:t>ds:SignedInfo</w:t>
      </w:r>
      <w:proofErr w:type="spellEnd"/>
      <w:r w:rsidRPr="008574A1">
        <w:rPr>
          <w:rFonts w:cs="Microsoft Sans Serif"/>
        </w:rPr>
        <w:t xml:space="preserve"> </w:t>
      </w:r>
      <w:proofErr w:type="spellStart"/>
      <w:r w:rsidRPr="008574A1">
        <w:rPr>
          <w:rFonts w:cs="Microsoft Sans Serif"/>
        </w:rPr>
        <w:t>xmlns:ds</w:t>
      </w:r>
      <w:proofErr w:type="spellEnd"/>
      <w:r w:rsidRPr="008574A1">
        <w:rPr>
          <w:rFonts w:cs="Microsoft Sans Serif"/>
        </w:rPr>
        <w:t>="http://www.w3.org/2000/09/xmldsig#"&gt;</w:t>
      </w:r>
    </w:p>
    <w:p w14:paraId="0C333A06" w14:textId="77777777" w:rsidR="00DC6698" w:rsidRPr="008574A1" w:rsidRDefault="00DC6698" w:rsidP="006405F3">
      <w:pPr>
        <w:ind w:left="1418"/>
        <w:rPr>
          <w:rFonts w:cs="Microsoft Sans Serif"/>
        </w:rPr>
      </w:pPr>
      <w:r w:rsidRPr="008574A1">
        <w:rPr>
          <w:rFonts w:cs="Microsoft Sans Serif"/>
        </w:rPr>
        <w:t>&lt;</w:t>
      </w:r>
      <w:proofErr w:type="spellStart"/>
      <w:r w:rsidRPr="008574A1">
        <w:rPr>
          <w:rFonts w:cs="Microsoft Sans Serif"/>
        </w:rPr>
        <w:t>ds:CanonicalizationMethod</w:t>
      </w:r>
      <w:proofErr w:type="spellEnd"/>
      <w:r w:rsidRPr="008574A1">
        <w:rPr>
          <w:rFonts w:cs="Microsoft Sans Serif"/>
        </w:rPr>
        <w:t xml:space="preserve"> </w:t>
      </w:r>
      <w:proofErr w:type="spellStart"/>
      <w:r w:rsidRPr="008574A1">
        <w:rPr>
          <w:rFonts w:cs="Microsoft Sans Serif"/>
        </w:rPr>
        <w:t>Algorithm</w:t>
      </w:r>
      <w:proofErr w:type="spellEnd"/>
      <w:r w:rsidRPr="008574A1">
        <w:rPr>
          <w:rFonts w:cs="Microsoft Sans Serif"/>
        </w:rPr>
        <w:t xml:space="preserve">="http://www.w3.org/2001/10/xml-exc-c14n#" </w:t>
      </w:r>
      <w:proofErr w:type="spellStart"/>
      <w:r w:rsidRPr="008574A1">
        <w:rPr>
          <w:rFonts w:cs="Microsoft Sans Serif"/>
        </w:rPr>
        <w:t>xmlns:ds</w:t>
      </w:r>
      <w:proofErr w:type="spellEnd"/>
      <w:r w:rsidRPr="008574A1">
        <w:rPr>
          <w:rFonts w:cs="Microsoft Sans Serif"/>
        </w:rPr>
        <w:t>="http://www.w3.org/2000/09/xmldsig#"/&gt;</w:t>
      </w:r>
    </w:p>
    <w:p w14:paraId="2445B207" w14:textId="77777777" w:rsidR="00DC6698" w:rsidRPr="008574A1" w:rsidRDefault="00DC6698" w:rsidP="006405F3">
      <w:pPr>
        <w:ind w:left="1418"/>
        <w:rPr>
          <w:rFonts w:cs="Microsoft Sans Serif"/>
        </w:rPr>
      </w:pPr>
      <w:r w:rsidRPr="008574A1">
        <w:rPr>
          <w:rFonts w:cs="Microsoft Sans Serif"/>
        </w:rPr>
        <w:t>&lt;</w:t>
      </w:r>
      <w:proofErr w:type="spellStart"/>
      <w:r w:rsidRPr="008574A1">
        <w:rPr>
          <w:rFonts w:cs="Microsoft Sans Serif"/>
        </w:rPr>
        <w:t>ds:SignatureMethod</w:t>
      </w:r>
      <w:proofErr w:type="spellEnd"/>
      <w:r w:rsidRPr="008574A1">
        <w:rPr>
          <w:rFonts w:cs="Microsoft Sans Serif"/>
        </w:rPr>
        <w:t xml:space="preserve"> </w:t>
      </w:r>
      <w:proofErr w:type="spellStart"/>
      <w:r w:rsidRPr="008574A1">
        <w:rPr>
          <w:rFonts w:cs="Microsoft Sans Serif"/>
        </w:rPr>
        <w:t>Algorithm</w:t>
      </w:r>
      <w:proofErr w:type="spellEnd"/>
      <w:r w:rsidRPr="008574A1">
        <w:rPr>
          <w:rFonts w:cs="Microsoft Sans Serif"/>
        </w:rPr>
        <w:t xml:space="preserve">="http://www.w3.org/2000/09/xmldsig#rsa-sha1" </w:t>
      </w:r>
      <w:proofErr w:type="spellStart"/>
      <w:r w:rsidRPr="008574A1">
        <w:rPr>
          <w:rFonts w:cs="Microsoft Sans Serif"/>
        </w:rPr>
        <w:t>xmlns:ds</w:t>
      </w:r>
      <w:proofErr w:type="spellEnd"/>
      <w:r w:rsidRPr="008574A1">
        <w:rPr>
          <w:rFonts w:cs="Microsoft Sans Serif"/>
        </w:rPr>
        <w:t>="http://www.w3.org/2000/09/xmldsig#"/&gt;</w:t>
      </w:r>
    </w:p>
    <w:p w14:paraId="20CB89B5" w14:textId="77777777" w:rsidR="00DC6698" w:rsidRPr="008574A1" w:rsidRDefault="00DC6698" w:rsidP="006405F3">
      <w:pPr>
        <w:ind w:left="1418"/>
        <w:rPr>
          <w:rFonts w:cs="Microsoft Sans Serif"/>
        </w:rPr>
      </w:pPr>
      <w:r w:rsidRPr="008574A1">
        <w:rPr>
          <w:rFonts w:cs="Microsoft Sans Serif"/>
        </w:rPr>
        <w:t>&lt;</w:t>
      </w:r>
      <w:proofErr w:type="spellStart"/>
      <w:r w:rsidRPr="008574A1">
        <w:rPr>
          <w:rFonts w:cs="Microsoft Sans Serif"/>
        </w:rPr>
        <w:t>ds:Reference</w:t>
      </w:r>
      <w:proofErr w:type="spellEnd"/>
      <w:r w:rsidRPr="008574A1">
        <w:rPr>
          <w:rFonts w:cs="Microsoft Sans Serif"/>
        </w:rPr>
        <w:t xml:space="preserve"> URI="#SF_SAML2.0_1808aa0d-6f64-4edb-a47b-d789c54cb13c" </w:t>
      </w:r>
      <w:proofErr w:type="spellStart"/>
      <w:r w:rsidRPr="008574A1">
        <w:rPr>
          <w:rFonts w:cs="Microsoft Sans Serif"/>
        </w:rPr>
        <w:t>xmlns:ds</w:t>
      </w:r>
      <w:proofErr w:type="spellEnd"/>
      <w:r w:rsidRPr="008574A1">
        <w:rPr>
          <w:rFonts w:cs="Microsoft Sans Serif"/>
        </w:rPr>
        <w:t>="http://www.w3.org/2000/09/xmldsig#"&gt;</w:t>
      </w:r>
    </w:p>
    <w:p w14:paraId="3B6EA0CF" w14:textId="77777777" w:rsidR="00DC6698" w:rsidRPr="008574A1" w:rsidRDefault="00DC6698" w:rsidP="006405F3">
      <w:pPr>
        <w:ind w:left="1418"/>
        <w:rPr>
          <w:rFonts w:cs="Microsoft Sans Serif"/>
        </w:rPr>
      </w:pPr>
      <w:r w:rsidRPr="008574A1">
        <w:rPr>
          <w:rFonts w:cs="Microsoft Sans Serif"/>
        </w:rPr>
        <w:t>&lt;</w:t>
      </w:r>
      <w:proofErr w:type="spellStart"/>
      <w:r w:rsidRPr="008574A1">
        <w:rPr>
          <w:rFonts w:cs="Microsoft Sans Serif"/>
        </w:rPr>
        <w:t>ds:Transforms</w:t>
      </w:r>
      <w:proofErr w:type="spellEnd"/>
      <w:r w:rsidRPr="008574A1">
        <w:rPr>
          <w:rFonts w:cs="Microsoft Sans Serif"/>
        </w:rPr>
        <w:t xml:space="preserve"> </w:t>
      </w:r>
      <w:proofErr w:type="spellStart"/>
      <w:r w:rsidRPr="008574A1">
        <w:rPr>
          <w:rFonts w:cs="Microsoft Sans Serif"/>
        </w:rPr>
        <w:t>xmlns:ds</w:t>
      </w:r>
      <w:proofErr w:type="spellEnd"/>
      <w:r w:rsidRPr="008574A1">
        <w:rPr>
          <w:rFonts w:cs="Microsoft Sans Serif"/>
        </w:rPr>
        <w:t>="http://www.w3.org/2000/09/xmldsig#"&gt;</w:t>
      </w:r>
    </w:p>
    <w:p w14:paraId="1E1C024D" w14:textId="77777777" w:rsidR="00DC6698" w:rsidRPr="008574A1" w:rsidRDefault="00DC6698" w:rsidP="006405F3">
      <w:pPr>
        <w:ind w:left="1418"/>
        <w:rPr>
          <w:rFonts w:cs="Microsoft Sans Serif"/>
        </w:rPr>
      </w:pPr>
      <w:r w:rsidRPr="008574A1">
        <w:rPr>
          <w:rFonts w:cs="Microsoft Sans Serif"/>
        </w:rPr>
        <w:lastRenderedPageBreak/>
        <w:t>&lt;</w:t>
      </w:r>
      <w:proofErr w:type="spellStart"/>
      <w:r w:rsidRPr="008574A1">
        <w:rPr>
          <w:rFonts w:cs="Microsoft Sans Serif"/>
        </w:rPr>
        <w:t>ds:Transform</w:t>
      </w:r>
      <w:proofErr w:type="spellEnd"/>
      <w:r w:rsidRPr="008574A1">
        <w:rPr>
          <w:rFonts w:cs="Microsoft Sans Serif"/>
        </w:rPr>
        <w:t xml:space="preserve"> Algorithm="http://www.w3.org/2000/09/xmldsig#enveloped-signature" </w:t>
      </w:r>
      <w:proofErr w:type="spellStart"/>
      <w:r w:rsidRPr="008574A1">
        <w:rPr>
          <w:rFonts w:cs="Microsoft Sans Serif"/>
        </w:rPr>
        <w:t>xmlns:ds</w:t>
      </w:r>
      <w:proofErr w:type="spellEnd"/>
      <w:r w:rsidRPr="008574A1">
        <w:rPr>
          <w:rFonts w:cs="Microsoft Sans Serif"/>
        </w:rPr>
        <w:t>="http://www.w3.org/2000/09/xmldsig#"/&gt;</w:t>
      </w:r>
    </w:p>
    <w:p w14:paraId="3390FEB8" w14:textId="77777777" w:rsidR="00DC6698" w:rsidRPr="00913539" w:rsidRDefault="00DC6698" w:rsidP="006405F3">
      <w:pPr>
        <w:ind w:left="1418"/>
        <w:rPr>
          <w:rFonts w:cs="Microsoft Sans Serif"/>
          <w:lang w:val="pt-BR"/>
        </w:rPr>
      </w:pPr>
      <w:r w:rsidRPr="00913539">
        <w:rPr>
          <w:rFonts w:cs="Microsoft Sans Serif"/>
          <w:lang w:val="pt-BR"/>
        </w:rPr>
        <w:t>&lt;</w:t>
      </w:r>
      <w:proofErr w:type="spellStart"/>
      <w:r w:rsidRPr="00913539">
        <w:rPr>
          <w:rFonts w:cs="Microsoft Sans Serif"/>
          <w:lang w:val="pt-BR"/>
        </w:rPr>
        <w:t>ds:Transform</w:t>
      </w:r>
      <w:proofErr w:type="spellEnd"/>
      <w:r w:rsidRPr="00913539">
        <w:rPr>
          <w:rFonts w:cs="Microsoft Sans Serif"/>
          <w:lang w:val="pt-BR"/>
        </w:rPr>
        <w:t xml:space="preserve"> </w:t>
      </w:r>
      <w:proofErr w:type="spellStart"/>
      <w:r w:rsidRPr="00913539">
        <w:rPr>
          <w:rFonts w:cs="Microsoft Sans Serif"/>
          <w:lang w:val="pt-BR"/>
        </w:rPr>
        <w:t>Algorithm</w:t>
      </w:r>
      <w:proofErr w:type="spellEnd"/>
      <w:r w:rsidRPr="00913539">
        <w:rPr>
          <w:rFonts w:cs="Microsoft Sans Serif"/>
          <w:lang w:val="pt-BR"/>
        </w:rPr>
        <w:t xml:space="preserve">="http://www.w3.org/2001/10/xml-exc-c14n#" xmlns:ds="http://www.w3.org/2000/09/xmldsig#"&gt;&lt;ec:InclusiveNamespaces </w:t>
      </w:r>
      <w:proofErr w:type="spellStart"/>
      <w:r w:rsidRPr="00913539">
        <w:rPr>
          <w:rFonts w:cs="Microsoft Sans Serif"/>
          <w:lang w:val="pt-BR"/>
        </w:rPr>
        <w:t>PrefixList</w:t>
      </w:r>
      <w:proofErr w:type="spellEnd"/>
      <w:r w:rsidRPr="00913539">
        <w:rPr>
          <w:rFonts w:cs="Microsoft Sans Serif"/>
          <w:lang w:val="pt-BR"/>
        </w:rPr>
        <w:t>="</w:t>
      </w:r>
      <w:proofErr w:type="spellStart"/>
      <w:r w:rsidRPr="00913539">
        <w:rPr>
          <w:rFonts w:cs="Microsoft Sans Serif"/>
          <w:lang w:val="pt-BR"/>
        </w:rPr>
        <w:t>xs</w:t>
      </w:r>
      <w:proofErr w:type="spellEnd"/>
      <w:r w:rsidRPr="00913539">
        <w:rPr>
          <w:rFonts w:cs="Microsoft Sans Serif"/>
          <w:lang w:val="pt-BR"/>
        </w:rPr>
        <w:t>" xmlns:ec="http://www.w3.org/2001/10/xml-exc-c14n#"/&gt;&lt;/ds:Transform&gt;</w:t>
      </w:r>
    </w:p>
    <w:p w14:paraId="5C889BE7" w14:textId="77777777" w:rsidR="00DC6698" w:rsidRPr="008574A1" w:rsidRDefault="00DC6698" w:rsidP="006405F3">
      <w:pPr>
        <w:ind w:left="1418"/>
        <w:rPr>
          <w:rFonts w:cs="Microsoft Sans Serif"/>
        </w:rPr>
      </w:pPr>
      <w:r w:rsidRPr="008574A1">
        <w:rPr>
          <w:rFonts w:cs="Microsoft Sans Serif"/>
        </w:rPr>
        <w:t>&lt;/</w:t>
      </w:r>
      <w:proofErr w:type="spellStart"/>
      <w:r w:rsidRPr="008574A1">
        <w:rPr>
          <w:rFonts w:cs="Microsoft Sans Serif"/>
        </w:rPr>
        <w:t>ds:Transforms</w:t>
      </w:r>
      <w:proofErr w:type="spellEnd"/>
      <w:r w:rsidRPr="008574A1">
        <w:rPr>
          <w:rFonts w:cs="Microsoft Sans Serif"/>
        </w:rPr>
        <w:t>&gt;</w:t>
      </w:r>
    </w:p>
    <w:p w14:paraId="7FD1DC8F" w14:textId="77777777" w:rsidR="00DC6698" w:rsidRPr="008574A1" w:rsidRDefault="00DC6698" w:rsidP="006405F3">
      <w:pPr>
        <w:ind w:left="1418"/>
        <w:rPr>
          <w:rFonts w:cs="Microsoft Sans Serif"/>
        </w:rPr>
      </w:pPr>
      <w:r w:rsidRPr="008574A1">
        <w:rPr>
          <w:rFonts w:cs="Microsoft Sans Serif"/>
        </w:rPr>
        <w:t>&lt;</w:t>
      </w:r>
      <w:proofErr w:type="spellStart"/>
      <w:r w:rsidRPr="008574A1">
        <w:rPr>
          <w:rFonts w:cs="Microsoft Sans Serif"/>
        </w:rPr>
        <w:t>ds:DigestMethod</w:t>
      </w:r>
      <w:proofErr w:type="spellEnd"/>
      <w:r w:rsidRPr="008574A1">
        <w:rPr>
          <w:rFonts w:cs="Microsoft Sans Serif"/>
        </w:rPr>
        <w:t xml:space="preserve"> </w:t>
      </w:r>
      <w:proofErr w:type="spellStart"/>
      <w:r w:rsidRPr="008574A1">
        <w:rPr>
          <w:rFonts w:cs="Microsoft Sans Serif"/>
        </w:rPr>
        <w:t>Algorithm</w:t>
      </w:r>
      <w:proofErr w:type="spellEnd"/>
      <w:r w:rsidRPr="008574A1">
        <w:rPr>
          <w:rFonts w:cs="Microsoft Sans Serif"/>
        </w:rPr>
        <w:t xml:space="preserve">="http://www.w3.org/2000/09/xmldsig#sha1" </w:t>
      </w:r>
      <w:proofErr w:type="spellStart"/>
      <w:r w:rsidRPr="008574A1">
        <w:rPr>
          <w:rFonts w:cs="Microsoft Sans Serif"/>
        </w:rPr>
        <w:t>xmlns:ds</w:t>
      </w:r>
      <w:proofErr w:type="spellEnd"/>
      <w:r w:rsidRPr="008574A1">
        <w:rPr>
          <w:rFonts w:cs="Microsoft Sans Serif"/>
        </w:rPr>
        <w:t>="http://www.w3.org/2000/09/xmldsig#"/&gt;</w:t>
      </w:r>
    </w:p>
    <w:p w14:paraId="31074C84" w14:textId="77777777" w:rsidR="00DC6698" w:rsidRPr="008574A1" w:rsidRDefault="00DC6698" w:rsidP="006405F3">
      <w:pPr>
        <w:ind w:left="1418"/>
        <w:rPr>
          <w:rFonts w:cs="Microsoft Sans Serif"/>
        </w:rPr>
      </w:pPr>
      <w:r w:rsidRPr="008574A1">
        <w:rPr>
          <w:rFonts w:cs="Microsoft Sans Serif"/>
        </w:rPr>
        <w:t>&lt;</w:t>
      </w:r>
      <w:proofErr w:type="spellStart"/>
      <w:r w:rsidRPr="008574A1">
        <w:rPr>
          <w:rFonts w:cs="Microsoft Sans Serif"/>
        </w:rPr>
        <w:t>ds:DigestValue</w:t>
      </w:r>
      <w:proofErr w:type="spellEnd"/>
      <w:r w:rsidRPr="008574A1">
        <w:rPr>
          <w:rFonts w:cs="Microsoft Sans Serif"/>
        </w:rPr>
        <w:t xml:space="preserve"> xmlns:ds="http://www.w3.org/2000/09/xmldsig#"&gt;hOTQzDhQwywRlIwjiKFOFvFHbUU=&lt;/ds:DigestValue&gt;</w:t>
      </w:r>
    </w:p>
    <w:p w14:paraId="000F3375" w14:textId="77777777" w:rsidR="00DC6698" w:rsidRPr="008574A1" w:rsidRDefault="00DC6698" w:rsidP="006405F3">
      <w:pPr>
        <w:ind w:left="1418"/>
        <w:rPr>
          <w:rFonts w:cs="Microsoft Sans Serif"/>
        </w:rPr>
      </w:pPr>
      <w:r w:rsidRPr="008574A1">
        <w:rPr>
          <w:rFonts w:cs="Microsoft Sans Serif"/>
        </w:rPr>
        <w:t>&lt;/</w:t>
      </w:r>
      <w:proofErr w:type="spellStart"/>
      <w:r w:rsidRPr="008574A1">
        <w:rPr>
          <w:rFonts w:cs="Microsoft Sans Serif"/>
        </w:rPr>
        <w:t>ds:Reference</w:t>
      </w:r>
      <w:proofErr w:type="spellEnd"/>
      <w:r w:rsidRPr="008574A1">
        <w:rPr>
          <w:rFonts w:cs="Microsoft Sans Serif"/>
        </w:rPr>
        <w:t>&gt;</w:t>
      </w:r>
    </w:p>
    <w:p w14:paraId="6235B843" w14:textId="77777777" w:rsidR="00DC6698" w:rsidRPr="008574A1" w:rsidRDefault="00DC6698" w:rsidP="006405F3">
      <w:pPr>
        <w:ind w:left="1418"/>
        <w:rPr>
          <w:rFonts w:cs="Microsoft Sans Serif"/>
        </w:rPr>
      </w:pPr>
      <w:r w:rsidRPr="008574A1">
        <w:rPr>
          <w:rFonts w:cs="Microsoft Sans Serif"/>
        </w:rPr>
        <w:t>&lt;/</w:t>
      </w:r>
      <w:proofErr w:type="spellStart"/>
      <w:r w:rsidRPr="008574A1">
        <w:rPr>
          <w:rFonts w:cs="Microsoft Sans Serif"/>
        </w:rPr>
        <w:t>ds:SignedInfo</w:t>
      </w:r>
      <w:proofErr w:type="spellEnd"/>
      <w:r w:rsidRPr="008574A1">
        <w:rPr>
          <w:rFonts w:cs="Microsoft Sans Serif"/>
        </w:rPr>
        <w:t>&gt;</w:t>
      </w:r>
    </w:p>
    <w:p w14:paraId="41EADB5A" w14:textId="77777777" w:rsidR="00DC6698" w:rsidRPr="008574A1" w:rsidRDefault="00DC6698" w:rsidP="006405F3">
      <w:pPr>
        <w:ind w:left="1418"/>
        <w:rPr>
          <w:rFonts w:cs="Microsoft Sans Serif"/>
        </w:rPr>
      </w:pPr>
      <w:r w:rsidRPr="008574A1">
        <w:rPr>
          <w:rFonts w:cs="Microsoft Sans Serif"/>
        </w:rPr>
        <w:t>&lt;</w:t>
      </w:r>
      <w:proofErr w:type="spellStart"/>
      <w:r w:rsidRPr="008574A1">
        <w:rPr>
          <w:rFonts w:cs="Microsoft Sans Serif"/>
        </w:rPr>
        <w:t>ds:SignatureValue</w:t>
      </w:r>
      <w:proofErr w:type="spellEnd"/>
      <w:r w:rsidRPr="008574A1">
        <w:rPr>
          <w:rFonts w:cs="Microsoft Sans Serif"/>
        </w:rPr>
        <w:t xml:space="preserve"> </w:t>
      </w:r>
      <w:proofErr w:type="spellStart"/>
      <w:r w:rsidRPr="008574A1">
        <w:rPr>
          <w:rFonts w:cs="Microsoft Sans Serif"/>
        </w:rPr>
        <w:t>xmlns:ds</w:t>
      </w:r>
      <w:proofErr w:type="spellEnd"/>
      <w:r w:rsidRPr="008574A1">
        <w:rPr>
          <w:rFonts w:cs="Microsoft Sans Serif"/>
        </w:rPr>
        <w:t>="http://www.w3.org/2000/09/xmldsig#"&gt;</w:t>
      </w:r>
    </w:p>
    <w:p w14:paraId="69EDDA38" w14:textId="77777777" w:rsidR="00DC6698" w:rsidRPr="008574A1" w:rsidRDefault="00DC6698" w:rsidP="006405F3">
      <w:pPr>
        <w:ind w:left="1418"/>
        <w:rPr>
          <w:rFonts w:cs="Microsoft Sans Serif"/>
        </w:rPr>
      </w:pPr>
      <w:r w:rsidRPr="008574A1">
        <w:rPr>
          <w:rFonts w:cs="Microsoft Sans Serif"/>
        </w:rPr>
        <w:t>AA/5UEpMEldiS0CcCfk13bWMpPoD9RMYMifKG3mw4Pfp+J72kxA4UNtm3lnCyYqHj4aUM7qIjBy5</w:t>
      </w:r>
    </w:p>
    <w:p w14:paraId="64D97DF8" w14:textId="77777777" w:rsidR="00DC6698" w:rsidRPr="008574A1" w:rsidRDefault="00DC6698" w:rsidP="006405F3">
      <w:pPr>
        <w:ind w:left="1418"/>
        <w:rPr>
          <w:rFonts w:cs="Microsoft Sans Serif"/>
        </w:rPr>
      </w:pPr>
      <w:r w:rsidRPr="008574A1">
        <w:rPr>
          <w:rFonts w:cs="Microsoft Sans Serif"/>
        </w:rPr>
        <w:t>V0hoR0qPClhCBFf6WqIVQEpBVi7Utuz8ENsCzMNPjQ3mq/NjB4Q7lv5IJfQvHrV727QPwoT5rPsh</w:t>
      </w:r>
    </w:p>
    <w:p w14:paraId="06C274F4" w14:textId="77777777" w:rsidR="00DC6698" w:rsidRPr="008574A1" w:rsidRDefault="00DC6698" w:rsidP="006405F3">
      <w:pPr>
        <w:ind w:left="1418"/>
        <w:rPr>
          <w:rFonts w:cs="Microsoft Sans Serif"/>
        </w:rPr>
      </w:pPr>
      <w:r w:rsidRPr="008574A1">
        <w:rPr>
          <w:rFonts w:cs="Microsoft Sans Serif"/>
        </w:rPr>
        <w:t>m/rlvKmCP7PCsdJk6CM=</w:t>
      </w:r>
    </w:p>
    <w:p w14:paraId="6D0D70A8" w14:textId="77777777" w:rsidR="00DC6698" w:rsidRPr="008574A1" w:rsidRDefault="00DC6698" w:rsidP="006405F3">
      <w:pPr>
        <w:ind w:left="1418"/>
        <w:rPr>
          <w:rFonts w:cs="Microsoft Sans Serif"/>
        </w:rPr>
      </w:pPr>
      <w:r w:rsidRPr="008574A1">
        <w:rPr>
          <w:rFonts w:cs="Microsoft Sans Serif"/>
        </w:rPr>
        <w:t>&lt;/</w:t>
      </w:r>
      <w:proofErr w:type="spellStart"/>
      <w:r w:rsidRPr="008574A1">
        <w:rPr>
          <w:rFonts w:cs="Microsoft Sans Serif"/>
        </w:rPr>
        <w:t>ds:SignatureValue</w:t>
      </w:r>
      <w:proofErr w:type="spellEnd"/>
      <w:r w:rsidRPr="008574A1">
        <w:rPr>
          <w:rFonts w:cs="Microsoft Sans Serif"/>
        </w:rPr>
        <w:t>&gt;</w:t>
      </w:r>
    </w:p>
    <w:p w14:paraId="37A7C9D4" w14:textId="77777777" w:rsidR="00DC6698" w:rsidRPr="008574A1" w:rsidRDefault="00DC6698" w:rsidP="006405F3">
      <w:pPr>
        <w:ind w:left="1418"/>
        <w:rPr>
          <w:rFonts w:cs="Microsoft Sans Serif"/>
        </w:rPr>
      </w:pPr>
      <w:r w:rsidRPr="008574A1">
        <w:rPr>
          <w:rFonts w:cs="Microsoft Sans Serif"/>
        </w:rPr>
        <w:t>&lt;ds:KeyInfo&gt;&lt;ds:X509Data&gt;&lt;ds:X509Certificate&gt;MIICDTCCAXagAwIBAgIETJj9LjANBgkqhkiG9w0BAQUFADBLMQswCQYDVQQGEwJVUzEbMBkGA1UE</w:t>
      </w:r>
    </w:p>
    <w:p w14:paraId="3AF699F7" w14:textId="77777777" w:rsidR="00DC6698" w:rsidRPr="008574A1" w:rsidRDefault="00DC6698" w:rsidP="006405F3">
      <w:pPr>
        <w:ind w:left="1418"/>
        <w:rPr>
          <w:rFonts w:cs="Microsoft Sans Serif"/>
        </w:rPr>
      </w:pPr>
      <w:r w:rsidRPr="008574A1">
        <w:rPr>
          <w:rFonts w:cs="Microsoft Sans Serif"/>
        </w:rPr>
        <w:t>ChMSU3VjY2Vzc2ZhY3RvcnMuY29tMQwwCgYDVQQLEwNPcHMxETAPBgNVBAMTCFNGIEFkbWluMB4X</w:t>
      </w:r>
    </w:p>
    <w:p w14:paraId="217D6B4E" w14:textId="77777777" w:rsidR="00DC6698" w:rsidRPr="008574A1" w:rsidRDefault="00DC6698" w:rsidP="006405F3">
      <w:pPr>
        <w:ind w:left="1418"/>
        <w:rPr>
          <w:rFonts w:cs="Microsoft Sans Serif"/>
        </w:rPr>
      </w:pPr>
      <w:r w:rsidRPr="008574A1">
        <w:rPr>
          <w:rFonts w:cs="Microsoft Sans Serif"/>
        </w:rPr>
        <w:t>DTEwMDkyMTE4NDUwMloXDTI1MDkxOTE4NDUwMlowSzELMAkGA1UEBhMCVVMxGzAZBgNVBAoTElN1</w:t>
      </w:r>
    </w:p>
    <w:p w14:paraId="638A4941" w14:textId="77777777" w:rsidR="00DC6698" w:rsidRPr="008574A1" w:rsidRDefault="00DC6698" w:rsidP="006405F3">
      <w:pPr>
        <w:ind w:left="1418"/>
        <w:rPr>
          <w:rFonts w:cs="Microsoft Sans Serif"/>
        </w:rPr>
      </w:pPr>
      <w:r w:rsidRPr="008574A1">
        <w:rPr>
          <w:rFonts w:cs="Microsoft Sans Serif"/>
        </w:rPr>
        <w:t>Y2Nlc3NmYWN0b3JzLmNvbTEMMAoGA1UECxMDT3BzMREwDwYDVQQDEwhTRiBBZG1pbjCBnzANBgkq</w:t>
      </w:r>
    </w:p>
    <w:p w14:paraId="4B292C1D" w14:textId="77777777" w:rsidR="00DC6698" w:rsidRPr="008574A1" w:rsidRDefault="00DC6698" w:rsidP="006405F3">
      <w:pPr>
        <w:ind w:left="1418"/>
        <w:rPr>
          <w:rFonts w:cs="Microsoft Sans Serif"/>
        </w:rPr>
      </w:pPr>
      <w:r w:rsidRPr="008574A1">
        <w:rPr>
          <w:rFonts w:cs="Microsoft Sans Serif"/>
        </w:rPr>
        <w:t>hkiG9w0BAQEFAAOBjQAwgYkCgYEArA9RLNnL9Pt6xynFfYfa8VXAXFDG9Y8xkgs3lhIOlsjqEYwb</w:t>
      </w:r>
    </w:p>
    <w:p w14:paraId="058E24CA" w14:textId="77777777" w:rsidR="00DC6698" w:rsidRPr="008574A1" w:rsidRDefault="00DC6698" w:rsidP="006405F3">
      <w:pPr>
        <w:ind w:left="1418"/>
        <w:rPr>
          <w:rFonts w:cs="Microsoft Sans Serif"/>
        </w:rPr>
      </w:pPr>
      <w:r w:rsidRPr="008574A1">
        <w:rPr>
          <w:rFonts w:cs="Microsoft Sans Serif"/>
        </w:rPr>
        <w:t>SoghiqJIJvfYM45kx3aB7ZrN96tAR5uUupEsu/GcS6ACxhfruW+BY6uw8v6/w2vXhBdfFjBoO+Ke</w:t>
      </w:r>
    </w:p>
    <w:p w14:paraId="3925FB1A" w14:textId="77777777" w:rsidR="00DC6698" w:rsidRPr="008574A1" w:rsidRDefault="00DC6698" w:rsidP="006405F3">
      <w:pPr>
        <w:ind w:left="1418"/>
        <w:rPr>
          <w:rFonts w:cs="Microsoft Sans Serif"/>
        </w:rPr>
      </w:pPr>
      <w:r w:rsidRPr="008574A1">
        <w:rPr>
          <w:rFonts w:cs="Microsoft Sans Serif"/>
        </w:rPr>
        <w:t>Lx4k3llleVgKsmNlf81okOXv1ree8wErfZ3ssnNxkuQgGB0CAwEAATANBgkqhkiG9w0BAQUFAAOB</w:t>
      </w:r>
    </w:p>
    <w:p w14:paraId="011EE440" w14:textId="77777777" w:rsidR="00DC6698" w:rsidRPr="008574A1" w:rsidRDefault="00DC6698" w:rsidP="006405F3">
      <w:pPr>
        <w:ind w:left="1418"/>
        <w:rPr>
          <w:rFonts w:cs="Microsoft Sans Serif"/>
        </w:rPr>
      </w:pPr>
      <w:r w:rsidRPr="008574A1">
        <w:rPr>
          <w:rFonts w:cs="Microsoft Sans Serif"/>
        </w:rPr>
        <w:t>gQBeBCSMFnY8TB6jtWoSP/lorBudhptgvO7/3r+l/QK0hdk6CVv+VQmSilNPgWVgU9ktZGbNkZhw</w:t>
      </w:r>
    </w:p>
    <w:p w14:paraId="19270986" w14:textId="77777777" w:rsidR="00DC6698" w:rsidRPr="008574A1" w:rsidRDefault="00DC6698" w:rsidP="006405F3">
      <w:pPr>
        <w:ind w:left="1418"/>
        <w:rPr>
          <w:rFonts w:cs="Microsoft Sans Serif"/>
        </w:rPr>
      </w:pPr>
      <w:r w:rsidRPr="008574A1">
        <w:rPr>
          <w:rFonts w:cs="Microsoft Sans Serif"/>
        </w:rPr>
        <w:t>IgwnqIQHAi6631ufkYQJB+48YUe1q/pv6EWaeIwGvcGYSXZp/E/aGZPtceTIXFPfqOyHQoFtb0nq</w:t>
      </w:r>
    </w:p>
    <w:p w14:paraId="09A51BD9" w14:textId="77777777" w:rsidR="00DC6698" w:rsidRDefault="00DC6698" w:rsidP="006405F3">
      <w:pPr>
        <w:ind w:left="1418"/>
        <w:rPr>
          <w:rFonts w:cs="Microsoft Sans Serif"/>
        </w:rPr>
      </w:pPr>
      <w:r w:rsidRPr="008574A1">
        <w:rPr>
          <w:rFonts w:cs="Microsoft Sans Serif"/>
        </w:rPr>
        <w:t>MMFWoDhpXUHmlroyTc9sJg==&lt;/ds:X509Certificate&gt;&lt;/ds:X509Data&gt;&lt;/ds:KeyInfo&gt;&lt;/ds:Signature&gt;&lt;saml2:Subject&gt;&lt;saml2:NameID Format="urn:oasis:names:tc:SAML:1.1</w:t>
      </w:r>
      <w:r>
        <w:rPr>
          <w:rFonts w:cs="Microsoft Sans Serif"/>
        </w:rPr>
        <w:t>:nameid-format:unspecified"&gt;</w:t>
      </w:r>
      <w:r w:rsidRPr="008574A1">
        <w:rPr>
          <w:rFonts w:cs="Microsoft Sans Serif"/>
        </w:rPr>
        <w:t xml:space="preserve">Admin&lt;/saml2:NameID&gt;&lt;saml2:SubjectConfirmation Method="urn:oasis:names:tc:SAML:2.0:cm:bearer"&gt;&lt;saml2:SubjectConfirmationData </w:t>
      </w:r>
      <w:proofErr w:type="spellStart"/>
      <w:r w:rsidRPr="008574A1">
        <w:rPr>
          <w:rFonts w:cs="Microsoft Sans Serif"/>
        </w:rPr>
        <w:t>InResponseTo</w:t>
      </w:r>
      <w:proofErr w:type="spellEnd"/>
      <w:r w:rsidRPr="008574A1">
        <w:rPr>
          <w:rFonts w:cs="Microsoft Sans Serif"/>
        </w:rPr>
        <w:t xml:space="preserve">="_17ece8d8-b1ea-4d7f-9b62-3fd05aa9b1fa" </w:t>
      </w:r>
      <w:proofErr w:type="spellStart"/>
      <w:r w:rsidRPr="008574A1">
        <w:rPr>
          <w:rFonts w:cs="Microsoft Sans Serif"/>
        </w:rPr>
        <w:t>NotOnOrAfter</w:t>
      </w:r>
      <w:proofErr w:type="spellEnd"/>
      <w:r w:rsidRPr="008574A1">
        <w:rPr>
          <w:rFonts w:cs="Microsoft Sans Serif"/>
        </w:rPr>
        <w:t xml:space="preserve">="2016-03-11T20:21:14.091Z" Recipient="https://test-saml.test_vendor.com/content.aspx"/&gt;&lt;/saml2:SubjectConfirmation&gt;&lt;/saml2:Subject&gt;&lt;saml2:Conditions </w:t>
      </w:r>
      <w:proofErr w:type="spellStart"/>
      <w:r w:rsidRPr="008574A1">
        <w:rPr>
          <w:rFonts w:cs="Microsoft Sans Serif"/>
        </w:rPr>
        <w:t>NotBefore</w:t>
      </w:r>
      <w:proofErr w:type="spellEnd"/>
      <w:r w:rsidRPr="008574A1">
        <w:rPr>
          <w:rFonts w:cs="Microsoft Sans Serif"/>
        </w:rPr>
        <w:t xml:space="preserve">="2016-03-11T20:01:14.091Z" NotOnOrAfter="2016-03-11T20:21:14.091Z"&gt;&lt;saml2:AudienceRestriction&gt;&lt;saml2:Audience&gt;test_vendor&lt;/saml2:Audience&gt;&lt;/saml2:AudienceRestriction&gt;&lt;/saml2:Conditions&gt;&lt;saml2:AuthnStatement </w:t>
      </w:r>
      <w:proofErr w:type="spellStart"/>
      <w:r w:rsidRPr="008574A1">
        <w:rPr>
          <w:rFonts w:cs="Microsoft Sans Serif"/>
        </w:rPr>
        <w:t>AuthnInstant</w:t>
      </w:r>
      <w:proofErr w:type="spellEnd"/>
      <w:r w:rsidRPr="008574A1">
        <w:rPr>
          <w:rFonts w:cs="Microsoft Sans Serif"/>
        </w:rPr>
        <w:t>="2016-03-11T20:11:14.091Z" SessionIndex="vHKWVnxD3T3di2NxVM4KNyUkX1FC7noFTXxgclS2k9KpqKmgPNJ/vjPJ0w3dugpyJMJLsFlWhRXFoRq3gjxPRQ=="&gt;&lt;saml2:AuthnContext&gt;&lt;saml2:AuthnContextClassRef&gt;urn:oasis:names:tc:SAML:2.0:ac:classes:PasswordProtectedTransport&lt;/saml2:AuthnContextClassRef&gt;&lt;/saml2:AuthnContext&gt;&lt;/saml2:AuthnStatement&gt;&lt;saml2:AttributeStatement</w:t>
      </w:r>
      <w:r w:rsidRPr="008574A1">
        <w:rPr>
          <w:rFonts w:cs="Microsoft Sans Serif"/>
        </w:rPr>
        <w:lastRenderedPageBreak/>
        <w:t>&gt;&lt;saml2:Attribute Name="</w:t>
      </w:r>
      <w:proofErr w:type="spellStart"/>
      <w:r w:rsidRPr="008574A1">
        <w:rPr>
          <w:rFonts w:cs="Microsoft Sans Serif"/>
        </w:rPr>
        <w:t>companyid</w:t>
      </w:r>
      <w:proofErr w:type="spellEnd"/>
      <w:r w:rsidRPr="008574A1">
        <w:rPr>
          <w:rFonts w:cs="Microsoft Sans Serif"/>
        </w:rPr>
        <w:t>"&gt;&lt;saml2:AttributeValue xsi:type="xs:string"&gt;test_company&lt;/saml2:AttributeValue&gt;&lt;/saml2:Attribute&gt;&lt;saml2:Attribute Name="</w:t>
      </w:r>
      <w:proofErr w:type="spellStart"/>
      <w:r w:rsidRPr="008574A1">
        <w:rPr>
          <w:rFonts w:cs="Microsoft Sans Serif"/>
        </w:rPr>
        <w:t>locale</w:t>
      </w:r>
      <w:proofErr w:type="spellEnd"/>
      <w:r w:rsidRPr="008574A1">
        <w:rPr>
          <w:rFonts w:cs="Microsoft Sans Serif"/>
        </w:rPr>
        <w:t>"&gt;&lt;saml2:AttributeValue xsi:type="xs:string"&gt;en_US&lt;/saml2:AttributeValue&gt;&lt;/saml2:Attribute&gt;&lt;saml2:Attribute Name="</w:t>
      </w:r>
      <w:proofErr w:type="spellStart"/>
      <w:r w:rsidRPr="008574A1">
        <w:rPr>
          <w:rFonts w:cs="Microsoft Sans Serif"/>
        </w:rPr>
        <w:t>companyuuid</w:t>
      </w:r>
      <w:proofErr w:type="spellEnd"/>
      <w:r w:rsidRPr="008574A1">
        <w:rPr>
          <w:rFonts w:cs="Microsoft Sans Serif"/>
        </w:rPr>
        <w:t>"&gt;&lt;saml2:AttributeValue xsi:type="xs:string"&gt;80c5ed70_d668_48b3_a951_e57c7deed7ed&lt;/saml2:AttributeValue&gt;&lt;/saml2:Attribute&gt;&lt;saml2:Attribute Name="</w:t>
      </w:r>
      <w:proofErr w:type="spellStart"/>
      <w:r w:rsidRPr="008574A1">
        <w:rPr>
          <w:rFonts w:cs="Microsoft Sans Serif"/>
        </w:rPr>
        <w:t>loggedinuserid</w:t>
      </w:r>
      <w:proofErr w:type="spellEnd"/>
      <w:r w:rsidRPr="008574A1">
        <w:rPr>
          <w:rFonts w:cs="Microsoft Sans Serif"/>
        </w:rPr>
        <w:t>"&gt;&lt;saml2:AttributeValue xsi</w:t>
      </w:r>
      <w:r>
        <w:rPr>
          <w:rFonts w:cs="Microsoft Sans Serif"/>
        </w:rPr>
        <w:t>:type="xs:string"&gt;</w:t>
      </w:r>
      <w:r w:rsidRPr="008574A1">
        <w:rPr>
          <w:rFonts w:cs="Microsoft Sans Serif"/>
        </w:rPr>
        <w:t>Admin&lt;/saml2:AttributeValue&gt;&lt;/saml2:Attribute&gt;&lt;saml2:Attribute Name="</w:t>
      </w:r>
      <w:proofErr w:type="spellStart"/>
      <w:r w:rsidRPr="008574A1">
        <w:rPr>
          <w:rFonts w:cs="Microsoft Sans Serif"/>
        </w:rPr>
        <w:t>zonesessionid</w:t>
      </w:r>
      <w:proofErr w:type="spellEnd"/>
      <w:r w:rsidRPr="008574A1">
        <w:rPr>
          <w:rFonts w:cs="Microsoft Sans Serif"/>
        </w:rPr>
        <w:t>"&gt;&lt;saml2:AttributeValue xsi:type="xs:string"&gt;b1424bf1-b03e-46b5-b02b-efdc0e03989a&lt;/saml2:AttributeValue&gt;&lt;/saml2:Attribute&gt;&lt;/saml2:AttributeStatement&gt;&lt;/saml2:Assertion&gt;&lt;/saml2p:Response&gt;</w:t>
      </w:r>
    </w:p>
    <w:p w14:paraId="1E29FB5C" w14:textId="77777777" w:rsidR="00DC6698" w:rsidRDefault="00DC6698" w:rsidP="006405F3">
      <w:pPr>
        <w:ind w:left="1418"/>
        <w:rPr>
          <w:rFonts w:cs="Microsoft Sans Serif"/>
        </w:rPr>
      </w:pPr>
      <w:proofErr w:type="spellStart"/>
      <w:r>
        <w:rPr>
          <w:rFonts w:cs="Microsoft Sans Serif"/>
        </w:rPr>
        <w:t>Notice</w:t>
      </w:r>
      <w:proofErr w:type="spellEnd"/>
      <w:r>
        <w:rPr>
          <w:rFonts w:cs="Microsoft Sans Serif"/>
        </w:rPr>
        <w:t xml:space="preserve"> </w:t>
      </w:r>
      <w:proofErr w:type="spellStart"/>
      <w:r>
        <w:rPr>
          <w:rFonts w:cs="Microsoft Sans Serif"/>
        </w:rPr>
        <w:t>the</w:t>
      </w:r>
      <w:proofErr w:type="spellEnd"/>
      <w:r>
        <w:rPr>
          <w:rFonts w:cs="Microsoft Sans Serif"/>
        </w:rPr>
        <w:t xml:space="preserve"> </w:t>
      </w:r>
      <w:proofErr w:type="spellStart"/>
      <w:r>
        <w:rPr>
          <w:rFonts w:cs="Microsoft Sans Serif"/>
        </w:rPr>
        <w:t>NameID</w:t>
      </w:r>
      <w:proofErr w:type="spellEnd"/>
      <w:r>
        <w:rPr>
          <w:rFonts w:cs="Microsoft Sans Serif"/>
        </w:rPr>
        <w:t xml:space="preserve"> </w:t>
      </w:r>
      <w:proofErr w:type="spellStart"/>
      <w:r>
        <w:rPr>
          <w:rFonts w:cs="Microsoft Sans Serif"/>
        </w:rPr>
        <w:t>value</w:t>
      </w:r>
      <w:proofErr w:type="spellEnd"/>
      <w:r>
        <w:rPr>
          <w:rFonts w:cs="Microsoft Sans Serif"/>
        </w:rPr>
        <w:t xml:space="preserve"> </w:t>
      </w:r>
      <w:proofErr w:type="spellStart"/>
      <w:r>
        <w:rPr>
          <w:rFonts w:cs="Microsoft Sans Serif"/>
        </w:rPr>
        <w:t>of</w:t>
      </w:r>
      <w:proofErr w:type="spellEnd"/>
      <w:r>
        <w:rPr>
          <w:rFonts w:cs="Microsoft Sans Serif"/>
        </w:rPr>
        <w:t xml:space="preserve"> “Admin” </w:t>
      </w:r>
      <w:proofErr w:type="spellStart"/>
      <w:r>
        <w:rPr>
          <w:rFonts w:cs="Microsoft Sans Serif"/>
        </w:rPr>
        <w:t>that</w:t>
      </w:r>
      <w:proofErr w:type="spellEnd"/>
      <w:r>
        <w:rPr>
          <w:rFonts w:cs="Microsoft Sans Serif"/>
        </w:rPr>
        <w:t xml:space="preserve"> </w:t>
      </w:r>
      <w:proofErr w:type="spellStart"/>
      <w:r>
        <w:rPr>
          <w:rFonts w:cs="Microsoft Sans Serif"/>
        </w:rPr>
        <w:t>identifies</w:t>
      </w:r>
      <w:proofErr w:type="spellEnd"/>
      <w:r>
        <w:rPr>
          <w:rFonts w:cs="Microsoft Sans Serif"/>
        </w:rPr>
        <w:t xml:space="preserve"> </w:t>
      </w:r>
      <w:proofErr w:type="spellStart"/>
      <w:r>
        <w:rPr>
          <w:rFonts w:cs="Microsoft Sans Serif"/>
        </w:rPr>
        <w:t>the</w:t>
      </w:r>
      <w:proofErr w:type="spellEnd"/>
      <w:r>
        <w:rPr>
          <w:rFonts w:cs="Microsoft Sans Serif"/>
        </w:rPr>
        <w:t xml:space="preserve"> </w:t>
      </w:r>
      <w:proofErr w:type="spellStart"/>
      <w:r>
        <w:rPr>
          <w:rFonts w:cs="Microsoft Sans Serif"/>
        </w:rPr>
        <w:t>user</w:t>
      </w:r>
      <w:proofErr w:type="spellEnd"/>
      <w:r>
        <w:rPr>
          <w:rFonts w:cs="Microsoft Sans Serif"/>
        </w:rPr>
        <w:t xml:space="preserve"> </w:t>
      </w:r>
      <w:proofErr w:type="spellStart"/>
      <w:r>
        <w:rPr>
          <w:rFonts w:cs="Microsoft Sans Serif"/>
        </w:rPr>
        <w:t>attempting</w:t>
      </w:r>
      <w:proofErr w:type="spellEnd"/>
      <w:r>
        <w:rPr>
          <w:rFonts w:cs="Microsoft Sans Serif"/>
        </w:rPr>
        <w:t xml:space="preserve"> </w:t>
      </w:r>
      <w:proofErr w:type="spellStart"/>
      <w:r>
        <w:rPr>
          <w:rFonts w:cs="Microsoft Sans Serif"/>
        </w:rPr>
        <w:t>to</w:t>
      </w:r>
      <w:proofErr w:type="spellEnd"/>
      <w:r>
        <w:rPr>
          <w:rFonts w:cs="Microsoft Sans Serif"/>
        </w:rPr>
        <w:t xml:space="preserve"> </w:t>
      </w:r>
      <w:proofErr w:type="spellStart"/>
      <w:r>
        <w:rPr>
          <w:rFonts w:cs="Microsoft Sans Serif"/>
        </w:rPr>
        <w:t>login</w:t>
      </w:r>
      <w:proofErr w:type="spellEnd"/>
      <w:r>
        <w:rPr>
          <w:rFonts w:cs="Microsoft Sans Serif"/>
        </w:rPr>
        <w:t xml:space="preserve"> </w:t>
      </w:r>
      <w:proofErr w:type="spellStart"/>
      <w:r>
        <w:rPr>
          <w:rFonts w:cs="Microsoft Sans Serif"/>
        </w:rPr>
        <w:t>to</w:t>
      </w:r>
      <w:proofErr w:type="spellEnd"/>
      <w:r>
        <w:rPr>
          <w:rFonts w:cs="Microsoft Sans Serif"/>
        </w:rPr>
        <w:t xml:space="preserve"> </w:t>
      </w:r>
      <w:proofErr w:type="spellStart"/>
      <w:r>
        <w:rPr>
          <w:rFonts w:cs="Microsoft Sans Serif"/>
        </w:rPr>
        <w:t>the</w:t>
      </w:r>
      <w:proofErr w:type="spellEnd"/>
      <w:r>
        <w:rPr>
          <w:rFonts w:cs="Microsoft Sans Serif"/>
        </w:rPr>
        <w:t xml:space="preserve"> </w:t>
      </w:r>
      <w:proofErr w:type="spellStart"/>
      <w:r>
        <w:rPr>
          <w:rFonts w:cs="Microsoft Sans Serif"/>
        </w:rPr>
        <w:t>vendor</w:t>
      </w:r>
      <w:proofErr w:type="spellEnd"/>
      <w:r>
        <w:rPr>
          <w:rFonts w:cs="Microsoft Sans Serif"/>
        </w:rPr>
        <w:t xml:space="preserve"> </w:t>
      </w:r>
      <w:proofErr w:type="spellStart"/>
      <w:r>
        <w:rPr>
          <w:rFonts w:cs="Microsoft Sans Serif"/>
        </w:rPr>
        <w:t>using</w:t>
      </w:r>
      <w:proofErr w:type="spellEnd"/>
      <w:r>
        <w:rPr>
          <w:rFonts w:cs="Microsoft Sans Serif"/>
        </w:rPr>
        <w:t xml:space="preserve"> SSO.</w:t>
      </w:r>
    </w:p>
    <w:p w14:paraId="4B9CB800" w14:textId="77777777" w:rsidR="006405F3" w:rsidRDefault="006405F3" w:rsidP="006405F3">
      <w:pPr>
        <w:rPr>
          <w:rFonts w:cs="Microsoft Sans Serif"/>
        </w:rPr>
      </w:pPr>
    </w:p>
    <w:p w14:paraId="564BA357" w14:textId="77777777" w:rsidR="00DC6698" w:rsidRDefault="00DC6698" w:rsidP="006405F3">
      <w:pPr>
        <w:ind w:left="709"/>
        <w:rPr>
          <w:rFonts w:cs="Microsoft Sans Serif"/>
        </w:rPr>
      </w:pPr>
      <w:r w:rsidRPr="006405F3">
        <w:rPr>
          <w:rFonts w:cs="Microsoft Sans Serif"/>
          <w:b/>
        </w:rPr>
        <w:t>Note</w:t>
      </w:r>
      <w:r>
        <w:rPr>
          <w:rFonts w:cs="Microsoft Sans Serif"/>
        </w:rPr>
        <w:t xml:space="preserve">: </w:t>
      </w:r>
      <w:proofErr w:type="spellStart"/>
      <w:r>
        <w:rPr>
          <w:rFonts w:cs="Microsoft Sans Serif"/>
        </w:rPr>
        <w:t>If</w:t>
      </w:r>
      <w:proofErr w:type="spellEnd"/>
      <w:r>
        <w:rPr>
          <w:rFonts w:cs="Microsoft Sans Serif"/>
        </w:rPr>
        <w:t xml:space="preserve"> </w:t>
      </w:r>
      <w:proofErr w:type="spellStart"/>
      <w:r>
        <w:rPr>
          <w:rFonts w:cs="Microsoft Sans Serif"/>
        </w:rPr>
        <w:t>we</w:t>
      </w:r>
      <w:proofErr w:type="spellEnd"/>
      <w:r>
        <w:rPr>
          <w:rFonts w:cs="Microsoft Sans Serif"/>
        </w:rPr>
        <w:t xml:space="preserve"> send Email </w:t>
      </w:r>
      <w:proofErr w:type="spellStart"/>
      <w:r>
        <w:rPr>
          <w:rFonts w:cs="Microsoft Sans Serif"/>
        </w:rPr>
        <w:t>address</w:t>
      </w:r>
      <w:proofErr w:type="spellEnd"/>
      <w:r>
        <w:rPr>
          <w:rFonts w:cs="Microsoft Sans Serif"/>
        </w:rPr>
        <w:t xml:space="preserve"> in </w:t>
      </w:r>
      <w:proofErr w:type="spellStart"/>
      <w:r>
        <w:rPr>
          <w:rFonts w:cs="Microsoft Sans Serif"/>
        </w:rPr>
        <w:t>NameID</w:t>
      </w:r>
      <w:proofErr w:type="spellEnd"/>
      <w:r>
        <w:rPr>
          <w:rFonts w:cs="Microsoft Sans Serif"/>
        </w:rPr>
        <w:t xml:space="preserve"> </w:t>
      </w:r>
      <w:proofErr w:type="spellStart"/>
      <w:r>
        <w:rPr>
          <w:rFonts w:cs="Microsoft Sans Serif"/>
        </w:rPr>
        <w:t>rather</w:t>
      </w:r>
      <w:proofErr w:type="spellEnd"/>
      <w:r>
        <w:rPr>
          <w:rFonts w:cs="Microsoft Sans Serif"/>
        </w:rPr>
        <w:t xml:space="preserve"> </w:t>
      </w:r>
      <w:proofErr w:type="spellStart"/>
      <w:r>
        <w:rPr>
          <w:rFonts w:cs="Microsoft Sans Serif"/>
        </w:rPr>
        <w:t>than</w:t>
      </w:r>
      <w:proofErr w:type="spellEnd"/>
      <w:r>
        <w:rPr>
          <w:rFonts w:cs="Microsoft Sans Serif"/>
        </w:rPr>
        <w:t xml:space="preserve"> </w:t>
      </w:r>
      <w:proofErr w:type="spellStart"/>
      <w:r>
        <w:rPr>
          <w:rFonts w:cs="Microsoft Sans Serif"/>
        </w:rPr>
        <w:t>UserID</w:t>
      </w:r>
      <w:proofErr w:type="spellEnd"/>
      <w:r>
        <w:rPr>
          <w:rFonts w:cs="Microsoft Sans Serif"/>
        </w:rPr>
        <w:t xml:space="preserve"> </w:t>
      </w:r>
      <w:proofErr w:type="spellStart"/>
      <w:r>
        <w:rPr>
          <w:rFonts w:cs="Microsoft Sans Serif"/>
        </w:rPr>
        <w:t>it</w:t>
      </w:r>
      <w:proofErr w:type="spellEnd"/>
      <w:r>
        <w:rPr>
          <w:rFonts w:cs="Microsoft Sans Serif"/>
        </w:rPr>
        <w:t xml:space="preserve"> will </w:t>
      </w:r>
      <w:proofErr w:type="spellStart"/>
      <w:r>
        <w:rPr>
          <w:rFonts w:cs="Microsoft Sans Serif"/>
        </w:rPr>
        <w:t>look</w:t>
      </w:r>
      <w:proofErr w:type="spellEnd"/>
      <w:r>
        <w:rPr>
          <w:rFonts w:cs="Microsoft Sans Serif"/>
        </w:rPr>
        <w:t xml:space="preserve"> like </w:t>
      </w:r>
      <w:proofErr w:type="spellStart"/>
      <w:r>
        <w:rPr>
          <w:rFonts w:cs="Microsoft Sans Serif"/>
        </w:rPr>
        <w:t>this</w:t>
      </w:r>
      <w:proofErr w:type="spellEnd"/>
      <w:r>
        <w:rPr>
          <w:rFonts w:cs="Microsoft Sans Serif"/>
        </w:rPr>
        <w:t>.</w:t>
      </w:r>
    </w:p>
    <w:p w14:paraId="2EC61FC4" w14:textId="77777777" w:rsidR="00DC6698" w:rsidRDefault="00DC6698" w:rsidP="006405F3">
      <w:pPr>
        <w:ind w:left="1418"/>
        <w:rPr>
          <w:rFonts w:ascii="Microsoft Sans Serif" w:hAnsi="Microsoft Sans Serif" w:cs="Microsoft Sans Serif"/>
          <w:sz w:val="17"/>
          <w:szCs w:val="17"/>
        </w:rPr>
      </w:pPr>
      <w:proofErr w:type="spellStart"/>
      <w:r w:rsidRPr="00AC3393">
        <w:rPr>
          <w:rFonts w:ascii="Microsoft Sans Serif" w:hAnsi="Microsoft Sans Serif" w:cs="Microsoft Sans Serif"/>
          <w:sz w:val="17"/>
          <w:szCs w:val="17"/>
        </w:rPr>
        <w:t>Subject</w:t>
      </w:r>
      <w:proofErr w:type="spellEnd"/>
      <w:r w:rsidRPr="00AC3393">
        <w:rPr>
          <w:rFonts w:ascii="Microsoft Sans Serif" w:hAnsi="Microsoft Sans Serif" w:cs="Microsoft Sans Serif"/>
          <w:sz w:val="17"/>
          <w:szCs w:val="17"/>
        </w:rPr>
        <w:t>&gt;&lt;saml2:NameID Format=\"urn:oasis:names:tc:SAML:1.1:nameid-format:emailAddress\"&gt;daniel.hayes@sap.com&lt;/saml2:NameID&gt;&lt;saml2:SubjectConfirmation Method=\"urn:oasis:names:tc:SAML:2.0:cm:bearer\"&gt;&lt;saml2:SubjectConfirmationData</w:t>
      </w:r>
    </w:p>
    <w:p w14:paraId="01BD6FE8" w14:textId="77777777" w:rsidR="00DC6698" w:rsidRPr="00DC6698" w:rsidRDefault="00DC6698" w:rsidP="00DC6698"/>
    <w:p w14:paraId="5B7AD89E" w14:textId="77777777" w:rsidR="00EB4E5D" w:rsidRDefault="00EB4E5D" w:rsidP="00EB4E5D">
      <w:pPr>
        <w:pStyle w:val="Heading1"/>
        <w:tabs>
          <w:tab w:val="right" w:pos="9638"/>
        </w:tabs>
        <w:rPr>
          <w:lang w:val="en-US"/>
        </w:rPr>
      </w:pPr>
      <w:bookmarkStart w:id="10" w:name="_Ref494468262"/>
      <w:r w:rsidRPr="00EB4E5D">
        <w:rPr>
          <w:lang w:val="en-US"/>
        </w:rPr>
        <w:t>Identity Provider Initiated SAML2</w:t>
      </w:r>
      <w:bookmarkEnd w:id="10"/>
    </w:p>
    <w:p w14:paraId="12D50E3B" w14:textId="77777777" w:rsidR="00EB4E5D" w:rsidRPr="00EB4E5D" w:rsidRDefault="00EB4E5D" w:rsidP="00EB4E5D">
      <w:pPr>
        <w:jc w:val="both"/>
      </w:pPr>
      <w:proofErr w:type="spellStart"/>
      <w:r>
        <w:t>For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3</w:t>
      </w:r>
      <w:r w:rsidRPr="00AF7BA0">
        <w:rPr>
          <w:vertAlign w:val="superscript"/>
        </w:rPr>
        <w:t>rd</w:t>
      </w:r>
      <w:r>
        <w:t xml:space="preserve">-Parties, </w:t>
      </w:r>
      <w:proofErr w:type="spellStart"/>
      <w:r>
        <w:t>we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IDP </w:t>
      </w:r>
      <w:proofErr w:type="spellStart"/>
      <w:r>
        <w:t>Initiated</w:t>
      </w:r>
      <w:proofErr w:type="spellEnd"/>
      <w:r>
        <w:t xml:space="preserve"> Logins. </w:t>
      </w:r>
      <w:r w:rsidR="00787827">
        <w:t xml:space="preserve">Follow all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r w:rsidRPr="00EB4E5D">
        <w:rPr>
          <w:color w:val="008FD3" w:themeColor="accent3"/>
          <w:lang w:val="en-US"/>
        </w:rPr>
        <w:fldChar w:fldCharType="begin"/>
      </w:r>
      <w:r w:rsidRPr="00EB4E5D">
        <w:rPr>
          <w:color w:val="008FD3" w:themeColor="accent3"/>
          <w:lang w:val="en-US"/>
        </w:rPr>
        <w:instrText xml:space="preserve"> REF _Ref494468243 \h </w:instrText>
      </w:r>
      <w:r w:rsidRPr="00EB4E5D">
        <w:rPr>
          <w:color w:val="008FD3" w:themeColor="accent3"/>
          <w:lang w:val="en-US"/>
        </w:rPr>
      </w:r>
      <w:r w:rsidRPr="00EB4E5D">
        <w:rPr>
          <w:color w:val="008FD3" w:themeColor="accent3"/>
          <w:lang w:val="en-US"/>
        </w:rPr>
        <w:fldChar w:fldCharType="separate"/>
      </w:r>
      <w:r w:rsidRPr="00EB4E5D">
        <w:rPr>
          <w:color w:val="008FD3" w:themeColor="accent3"/>
          <w:lang w:val="en-US"/>
        </w:rPr>
        <w:t>Service Provider Initiated SAML2</w:t>
      </w:r>
      <w:r w:rsidRPr="00EB4E5D">
        <w:rPr>
          <w:color w:val="008FD3" w:themeColor="accent3"/>
          <w:lang w:val="en-US"/>
        </w:rPr>
        <w:fldChar w:fldCharType="end"/>
      </w:r>
      <w:r>
        <w:rPr>
          <w:lang w:val="en-US"/>
        </w:rPr>
        <w:t xml:space="preserve"> section </w:t>
      </w:r>
      <w:proofErr w:type="spellStart"/>
      <w:r w:rsidRPr="00EB4E5D">
        <w:rPr>
          <w:u w:val="single"/>
        </w:rPr>
        <w:t>except</w:t>
      </w:r>
      <w:proofErr w:type="spellEnd"/>
      <w:r>
        <w:t xml:space="preserve"> </w:t>
      </w:r>
      <w:proofErr w:type="spellStart"/>
      <w:r>
        <w:t>Step</w:t>
      </w:r>
      <w:proofErr w:type="spellEnd"/>
      <w:r>
        <w:t xml:space="preserve"> 3. </w:t>
      </w:r>
      <w:proofErr w:type="spellStart"/>
      <w:r>
        <w:t>Instead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getting</w:t>
      </w:r>
      <w:proofErr w:type="spellEnd"/>
      <w:r>
        <w:t xml:space="preserve"> a </w:t>
      </w:r>
      <w:proofErr w:type="spellStart"/>
      <w:r>
        <w:t>deep</w:t>
      </w:r>
      <w:proofErr w:type="spellEnd"/>
      <w:r>
        <w:t xml:space="preserve"> link </w:t>
      </w:r>
      <w:proofErr w:type="spellStart"/>
      <w:r>
        <w:t>to</w:t>
      </w:r>
      <w:proofErr w:type="spellEnd"/>
      <w:r>
        <w:t xml:space="preserve"> </w:t>
      </w:r>
      <w:proofErr w:type="spellStart"/>
      <w:r>
        <w:t>customer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will </w:t>
      </w:r>
      <w:proofErr w:type="spellStart"/>
      <w:r>
        <w:t>be</w:t>
      </w:r>
      <w:proofErr w:type="spellEnd"/>
      <w:r>
        <w:t xml:space="preserve"> </w:t>
      </w:r>
      <w:proofErr w:type="spellStart"/>
      <w:r>
        <w:t>creating</w:t>
      </w:r>
      <w:proofErr w:type="spellEnd"/>
      <w:r>
        <w:t xml:space="preserve"> a </w:t>
      </w:r>
      <w:proofErr w:type="spellStart"/>
      <w:r>
        <w:t>SuccessFactors</w:t>
      </w:r>
      <w:proofErr w:type="spellEnd"/>
      <w:r>
        <w:t xml:space="preserve"> </w:t>
      </w:r>
      <w:proofErr w:type="spellStart"/>
      <w:r>
        <w:t>hosted</w:t>
      </w:r>
      <w:proofErr w:type="spellEnd"/>
      <w:r>
        <w:t xml:space="preserve"> URL </w:t>
      </w:r>
      <w:proofErr w:type="spellStart"/>
      <w:r>
        <w:t>that</w:t>
      </w:r>
      <w:proofErr w:type="spellEnd"/>
      <w:r>
        <w:t xml:space="preserve"> will </w:t>
      </w:r>
      <w:proofErr w:type="spellStart"/>
      <w:r>
        <w:t>initiate</w:t>
      </w:r>
      <w:proofErr w:type="spellEnd"/>
      <w:r>
        <w:t xml:space="preserve"> a IDP </w:t>
      </w:r>
      <w:proofErr w:type="spellStart"/>
      <w:r>
        <w:t>login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3</w:t>
      </w:r>
      <w:r w:rsidRPr="00AF7BA0">
        <w:rPr>
          <w:vertAlign w:val="superscript"/>
        </w:rPr>
        <w:t>rd</w:t>
      </w:r>
      <w:r>
        <w:t xml:space="preserve"> </w:t>
      </w:r>
      <w:proofErr w:type="spellStart"/>
      <w:r>
        <w:t>party</w:t>
      </w:r>
      <w:proofErr w:type="spellEnd"/>
      <w:r>
        <w:t xml:space="preserve">. </w:t>
      </w:r>
    </w:p>
    <w:p w14:paraId="128F95F9" w14:textId="77777777" w:rsidR="00EB4E5D" w:rsidRDefault="00EB4E5D" w:rsidP="00EB4E5D">
      <w:pPr>
        <w:pStyle w:val="Heading2"/>
      </w:pPr>
      <w:bookmarkStart w:id="11" w:name="_Ref494469063"/>
      <w:r>
        <w:rPr>
          <w:lang w:val="en-US"/>
        </w:rPr>
        <w:t>Step 1 – To provide the SP Initiated URL</w:t>
      </w:r>
      <w:bookmarkEnd w:id="11"/>
    </w:p>
    <w:p w14:paraId="29792F33" w14:textId="77777777" w:rsidR="00EB4E5D" w:rsidRDefault="00EB4E5D" w:rsidP="00EB4E5D">
      <w:pPr>
        <w:jc w:val="both"/>
      </w:pPr>
      <w:proofErr w:type="spellStart"/>
      <w:r>
        <w:t>Copy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SP </w:t>
      </w:r>
      <w:proofErr w:type="spellStart"/>
      <w:r>
        <w:t>Initiated</w:t>
      </w:r>
      <w:proofErr w:type="spellEnd"/>
      <w:r>
        <w:t xml:space="preserve"> URL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step</w:t>
      </w:r>
      <w:proofErr w:type="spellEnd"/>
      <w:r>
        <w:t xml:space="preserve"> 3 </w:t>
      </w:r>
      <w:proofErr w:type="spellStart"/>
      <w:r>
        <w:t>above</w:t>
      </w:r>
      <w:proofErr w:type="spellEnd"/>
      <w:r>
        <w:t xml:space="preserve">. </w:t>
      </w:r>
    </w:p>
    <w:p w14:paraId="291484C8" w14:textId="77777777" w:rsidR="00EB4E5D" w:rsidRDefault="00EB4E5D" w:rsidP="00EB4E5D">
      <w:pPr>
        <w:jc w:val="both"/>
      </w:pPr>
    </w:p>
    <w:p w14:paraId="1336AA8D" w14:textId="77777777" w:rsidR="00EB4E5D" w:rsidRPr="00AF7BA0" w:rsidRDefault="00EB4E5D" w:rsidP="00EB4E5D">
      <w:pPr>
        <w:rPr>
          <w:color w:val="008FD3" w:themeColor="hyperlink"/>
          <w:u w:val="single"/>
        </w:rPr>
      </w:pPr>
      <w:proofErr w:type="spellStart"/>
      <w:r>
        <w:t>Example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URL: </w:t>
      </w:r>
      <w:hyperlink r:id="rId14" w:history="1">
        <w:r w:rsidRPr="009C3161">
          <w:rPr>
            <w:rStyle w:val="Hyperlink"/>
          </w:rPr>
          <w:t>https://test_saml.test_vendor.com/content.aspx</w:t>
        </w:r>
      </w:hyperlink>
    </w:p>
    <w:p w14:paraId="3339980C" w14:textId="77777777" w:rsidR="00EB4E5D" w:rsidRPr="00EB4E5D" w:rsidRDefault="00EB4E5D" w:rsidP="00EB4E5D">
      <w:pPr>
        <w:pStyle w:val="Heading2"/>
        <w:rPr>
          <w:lang w:val="en-US"/>
        </w:rPr>
      </w:pPr>
      <w:bookmarkStart w:id="12" w:name="_Ref494469070"/>
      <w:r>
        <w:rPr>
          <w:lang w:val="en-US"/>
        </w:rPr>
        <w:t>Step 2 – Create the IDP URL</w:t>
      </w:r>
      <w:bookmarkEnd w:id="12"/>
    </w:p>
    <w:p w14:paraId="438AE05F" w14:textId="77777777" w:rsidR="00EB4E5D" w:rsidRDefault="00EB4E5D" w:rsidP="00EB4E5D">
      <w:pPr>
        <w:jc w:val="both"/>
      </w:pPr>
      <w:r>
        <w:t xml:space="preserve">Create </w:t>
      </w:r>
      <w:proofErr w:type="spellStart"/>
      <w:r>
        <w:t>the</w:t>
      </w:r>
      <w:proofErr w:type="spellEnd"/>
      <w:r>
        <w:t xml:space="preserve"> IDP URL. The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format</w:t>
      </w:r>
      <w:proofErr w:type="spellEnd"/>
      <w:r>
        <w:t xml:space="preserve"> will </w:t>
      </w:r>
      <w:proofErr w:type="spellStart"/>
      <w:r>
        <w:t>be</w:t>
      </w:r>
      <w:proofErr w:type="spellEnd"/>
      <w:r>
        <w:t xml:space="preserve">: </w:t>
      </w:r>
    </w:p>
    <w:p w14:paraId="41CE7873" w14:textId="77777777" w:rsidR="00787827" w:rsidRPr="00787827" w:rsidRDefault="00787827" w:rsidP="00787827">
      <w:pPr>
        <w:jc w:val="both"/>
      </w:pPr>
      <w:proofErr w:type="spellStart"/>
      <w:r w:rsidRPr="00787827">
        <w:t>Example</w:t>
      </w:r>
      <w:proofErr w:type="spellEnd"/>
      <w:r w:rsidRPr="00787827">
        <w:t xml:space="preserve"> </w:t>
      </w:r>
      <w:proofErr w:type="spellStart"/>
      <w:r w:rsidRPr="00787827">
        <w:t>of</w:t>
      </w:r>
      <w:proofErr w:type="spellEnd"/>
      <w:r w:rsidRPr="00787827">
        <w:t xml:space="preserve"> URL: </w:t>
      </w:r>
    </w:p>
    <w:p w14:paraId="28EFA8BF" w14:textId="767436B8" w:rsidR="00EB4E5D" w:rsidRDefault="00592B02" w:rsidP="00787827">
      <w:pPr>
        <w:jc w:val="both"/>
      </w:pPr>
      <w:hyperlink r:id="rId15" w:history="1">
        <w:r w:rsidRPr="008C2427">
          <w:rPr>
            <w:rStyle w:val="Hyperlink"/>
          </w:rPr>
          <w:t>https://performancemanagerX.successfactor.com/sf/</w:t>
        </w:r>
        <w:r w:rsidRPr="008C2427">
          <w:rPr>
            <w:rStyle w:val="Hyperlink"/>
            <w:sz w:val="22"/>
          </w:rPr>
          <w:t>idp-init/sso</w:t>
        </w:r>
        <w:r w:rsidRPr="008C2427">
          <w:rPr>
            <w:rStyle w:val="Hyperlink"/>
          </w:rPr>
          <w:t>/mappingkey?RelayState=SPInitiatedURL</w:t>
        </w:r>
      </w:hyperlink>
    </w:p>
    <w:p w14:paraId="0D29807B" w14:textId="77777777" w:rsidR="00787827" w:rsidRDefault="00787827" w:rsidP="00787827">
      <w:pPr>
        <w:jc w:val="both"/>
      </w:pPr>
    </w:p>
    <w:p w14:paraId="0C32A10A" w14:textId="77777777" w:rsidR="00787827" w:rsidRPr="00787827" w:rsidRDefault="00787827" w:rsidP="00787827">
      <w:pPr>
        <w:jc w:val="both"/>
      </w:pPr>
      <w:proofErr w:type="spellStart"/>
      <w:r>
        <w:t>Where</w:t>
      </w:r>
      <w:proofErr w:type="spellEnd"/>
      <w:r>
        <w:t>:</w:t>
      </w:r>
    </w:p>
    <w:p w14:paraId="0D58B282" w14:textId="77777777" w:rsidR="00787827" w:rsidRDefault="00EB4E5D" w:rsidP="00EB4E5D">
      <w:pPr>
        <w:pStyle w:val="ListParagraph"/>
        <w:numPr>
          <w:ilvl w:val="0"/>
          <w:numId w:val="11"/>
        </w:numPr>
        <w:jc w:val="both"/>
      </w:pPr>
      <w:r w:rsidRPr="00787827">
        <w:rPr>
          <w:b/>
        </w:rPr>
        <w:t xml:space="preserve">Mapping Key </w:t>
      </w:r>
      <w:proofErr w:type="spellStart"/>
      <w:r w:rsidRPr="00787827">
        <w:rPr>
          <w:b/>
        </w:rPr>
        <w:t>test_vendor</w:t>
      </w:r>
      <w:proofErr w:type="spellEnd"/>
      <w:r w:rsidR="00787827">
        <w:t xml:space="preserve">: </w:t>
      </w:r>
      <w:proofErr w:type="spellStart"/>
      <w:r>
        <w:t>We</w:t>
      </w:r>
      <w:proofErr w:type="spellEnd"/>
      <w:r>
        <w:t xml:space="preserve"> </w:t>
      </w:r>
      <w:proofErr w:type="spellStart"/>
      <w:r w:rsidR="00787827">
        <w:t>create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up</w:t>
      </w:r>
      <w:proofErr w:type="spellEnd"/>
      <w:r w:rsidR="00787827">
        <w:t xml:space="preserve"> </w:t>
      </w:r>
      <w:proofErr w:type="spellStart"/>
      <w:r w:rsidR="00787827">
        <w:t>while</w:t>
      </w:r>
      <w:proofErr w:type="spellEnd"/>
      <w:r w:rsidR="00787827">
        <w:t xml:space="preserve"> </w:t>
      </w:r>
      <w:proofErr w:type="spellStart"/>
      <w:r w:rsidR="00787827">
        <w:t>setting</w:t>
      </w:r>
      <w:proofErr w:type="spellEnd"/>
      <w:r w:rsidR="00787827">
        <w:t xml:space="preserve"> </w:t>
      </w:r>
      <w:proofErr w:type="spellStart"/>
      <w:r w:rsidR="00787827">
        <w:t>the</w:t>
      </w:r>
      <w:proofErr w:type="spellEnd"/>
      <w:r w:rsidR="00787827">
        <w:t xml:space="preserve"> Assertion Consumer Service URL in </w:t>
      </w:r>
      <w:proofErr w:type="spellStart"/>
      <w:r w:rsidR="00787827">
        <w:t>provisioning</w:t>
      </w:r>
      <w:proofErr w:type="spellEnd"/>
      <w:r>
        <w:t xml:space="preserve">. </w:t>
      </w:r>
    </w:p>
    <w:p w14:paraId="1EC4EFB5" w14:textId="77777777" w:rsidR="00EB4E5D" w:rsidRDefault="00EB4E5D" w:rsidP="00EB4E5D">
      <w:pPr>
        <w:pStyle w:val="ListParagraph"/>
        <w:numPr>
          <w:ilvl w:val="0"/>
          <w:numId w:val="11"/>
        </w:numPr>
        <w:jc w:val="both"/>
      </w:pPr>
      <w:proofErr w:type="spellStart"/>
      <w:r w:rsidRPr="00787827">
        <w:rPr>
          <w:b/>
        </w:rPr>
        <w:t>RelayState</w:t>
      </w:r>
      <w:proofErr w:type="spellEnd"/>
      <w:r w:rsidR="00787827">
        <w:t xml:space="preserve">: </w:t>
      </w:r>
      <w:proofErr w:type="spellStart"/>
      <w:r w:rsidR="00787827">
        <w:t>It</w:t>
      </w:r>
      <w:proofErr w:type="spellEnd"/>
      <w:r w:rsidR="00787827">
        <w:t xml:space="preserve"> </w:t>
      </w:r>
      <w:proofErr w:type="spellStart"/>
      <w:r w:rsidR="00787827">
        <w:t>is</w:t>
      </w:r>
      <w:proofErr w:type="spellEnd"/>
      <w:r w:rsidR="00787827">
        <w:t xml:space="preserve"> </w:t>
      </w:r>
      <w:proofErr w:type="spellStart"/>
      <w:r w:rsidR="00787827">
        <w:t>defined</w:t>
      </w:r>
      <w:proofErr w:type="spellEnd"/>
      <w:r w:rsidR="00787827">
        <w:t xml:space="preserve"> </w:t>
      </w:r>
      <w:proofErr w:type="spellStart"/>
      <w:r w:rsidR="00787827">
        <w:t>by</w:t>
      </w:r>
      <w:proofErr w:type="spellEnd"/>
      <w:r w:rsidR="00787827">
        <w:t xml:space="preserve"> </w:t>
      </w:r>
      <w:proofErr w:type="spellStart"/>
      <w:r w:rsidR="00787827">
        <w:t>the</w:t>
      </w:r>
      <w:proofErr w:type="spellEnd"/>
      <w:r w:rsidR="00787827">
        <w:t xml:space="preserve"> </w:t>
      </w:r>
      <w:proofErr w:type="spellStart"/>
      <w:r w:rsidR="00787827">
        <w:t>customer</w:t>
      </w:r>
      <w:proofErr w:type="spellEnd"/>
      <w:r w:rsidR="00787827">
        <w:t>. E.g.:</w:t>
      </w:r>
      <w:r>
        <w:t xml:space="preserve"> </w:t>
      </w:r>
      <w:hyperlink r:id="rId16" w:history="1">
        <w:r w:rsidRPr="009C3161">
          <w:rPr>
            <w:rStyle w:val="Hyperlink"/>
          </w:rPr>
          <w:t>https://test_saml.test_vendor.com/content.aspx</w:t>
        </w:r>
      </w:hyperlink>
      <w:r>
        <w:rPr>
          <w:rStyle w:val="Hyperlink"/>
        </w:rPr>
        <w:t xml:space="preserve"> </w:t>
      </w:r>
    </w:p>
    <w:p w14:paraId="042CBB5D" w14:textId="77777777" w:rsidR="00EB4E5D" w:rsidRPr="00EB4E5D" w:rsidRDefault="00EB4E5D" w:rsidP="00EB4E5D">
      <w:pPr>
        <w:pStyle w:val="Heading2"/>
        <w:rPr>
          <w:lang w:val="en-US"/>
        </w:rPr>
      </w:pPr>
      <w:bookmarkStart w:id="13" w:name="_Ref494469075"/>
      <w:r>
        <w:rPr>
          <w:lang w:val="en-US"/>
        </w:rPr>
        <w:t>Step 3 – To place the link within SF application</w:t>
      </w:r>
      <w:bookmarkEnd w:id="13"/>
    </w:p>
    <w:p w14:paraId="431C92A3" w14:textId="77777777" w:rsidR="00EB4E5D" w:rsidRDefault="00EB4E5D" w:rsidP="00EB4E5D">
      <w:pPr>
        <w:jc w:val="both"/>
      </w:pPr>
      <w:r>
        <w:t xml:space="preserve">Place </w:t>
      </w:r>
      <w:proofErr w:type="spellStart"/>
      <w:r w:rsidR="00787827">
        <w:t>the</w:t>
      </w:r>
      <w:proofErr w:type="spellEnd"/>
      <w:r w:rsidR="00787827">
        <w:t xml:space="preserve"> link </w:t>
      </w:r>
      <w:proofErr w:type="spellStart"/>
      <w:r w:rsidR="00787827">
        <w:t>created</w:t>
      </w:r>
      <w:proofErr w:type="spellEnd"/>
      <w:r w:rsidR="00787827">
        <w:t xml:space="preserve"> </w:t>
      </w:r>
      <w:r>
        <w:t xml:space="preserve">in </w:t>
      </w:r>
      <w:proofErr w:type="spellStart"/>
      <w:r>
        <w:t>the</w:t>
      </w:r>
      <w:proofErr w:type="spellEnd"/>
      <w:r>
        <w:t xml:space="preserve"> </w:t>
      </w:r>
      <w:r w:rsidR="00787827">
        <w:t xml:space="preserve">SF </w:t>
      </w:r>
      <w:proofErr w:type="spellStart"/>
      <w:r>
        <w:t>application</w:t>
      </w:r>
      <w:proofErr w:type="spellEnd"/>
      <w:r w:rsidR="00787827">
        <w:t xml:space="preserve">, on a </w:t>
      </w:r>
      <w:proofErr w:type="spellStart"/>
      <w:r w:rsidR="00787827">
        <w:t>location</w:t>
      </w:r>
      <w:proofErr w:type="spellEnd"/>
      <w:r w:rsidR="00787827">
        <w:t xml:space="preserve"> </w:t>
      </w:r>
      <w:proofErr w:type="spellStart"/>
      <w:r w:rsidR="00787827">
        <w:t>that</w:t>
      </w:r>
      <w:proofErr w:type="spellEnd"/>
      <w:r w:rsidR="00787827">
        <w:t xml:space="preserve"> </w:t>
      </w:r>
      <w:proofErr w:type="spellStart"/>
      <w:r w:rsidR="00787827">
        <w:t>the</w:t>
      </w:r>
      <w:proofErr w:type="spellEnd"/>
      <w:r w:rsidR="00787827">
        <w:t xml:space="preserve"> </w:t>
      </w:r>
      <w:proofErr w:type="spellStart"/>
      <w:r w:rsidR="00787827">
        <w:t>customer</w:t>
      </w:r>
      <w:proofErr w:type="spellEnd"/>
      <w:r w:rsidR="00787827">
        <w:t xml:space="preserve"> will </w:t>
      </w:r>
      <w:proofErr w:type="spellStart"/>
      <w:r w:rsidR="00787827">
        <w:t>decide</w:t>
      </w:r>
      <w:proofErr w:type="spellEnd"/>
      <w:r>
        <w:t xml:space="preserve">. </w:t>
      </w:r>
      <w:proofErr w:type="spellStart"/>
      <w:r>
        <w:t>When</w:t>
      </w:r>
      <w:proofErr w:type="spellEnd"/>
      <w:r>
        <w:t xml:space="preserve"> a </w:t>
      </w:r>
      <w:proofErr w:type="spellStart"/>
      <w:r>
        <w:t>user</w:t>
      </w:r>
      <w:proofErr w:type="spellEnd"/>
      <w:r>
        <w:t xml:space="preserve"> </w:t>
      </w:r>
      <w:proofErr w:type="spellStart"/>
      <w:r>
        <w:t>clicks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will send </w:t>
      </w:r>
      <w:proofErr w:type="spellStart"/>
      <w:r>
        <w:t>the</w:t>
      </w:r>
      <w:proofErr w:type="spellEnd"/>
      <w:r>
        <w:t xml:space="preserve"> SAML Response </w:t>
      </w:r>
      <w:proofErr w:type="spellStart"/>
      <w:r>
        <w:t>directly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3</w:t>
      </w:r>
      <w:r w:rsidRPr="009F0A97">
        <w:rPr>
          <w:vertAlign w:val="superscript"/>
        </w:rPr>
        <w:t>rd</w:t>
      </w:r>
      <w:r>
        <w:t xml:space="preserve"> </w:t>
      </w:r>
      <w:proofErr w:type="spellStart"/>
      <w:r>
        <w:t>party</w:t>
      </w:r>
      <w:proofErr w:type="spellEnd"/>
      <w:r>
        <w:t>.</w:t>
      </w:r>
    </w:p>
    <w:p w14:paraId="3A32455E" w14:textId="77777777" w:rsidR="00787827" w:rsidRDefault="00787827" w:rsidP="00EB4E5D">
      <w:pPr>
        <w:jc w:val="both"/>
      </w:pPr>
    </w:p>
    <w:p w14:paraId="39B6FFEC" w14:textId="70C93AA6" w:rsidR="008C701F" w:rsidRPr="00EB4E5D" w:rsidRDefault="00EB4E5D" w:rsidP="005077DB">
      <w:pPr>
        <w:jc w:val="both"/>
        <w:rPr>
          <w:rFonts w:cs="Arial"/>
        </w:rPr>
      </w:pPr>
      <w:r w:rsidRPr="00787827">
        <w:rPr>
          <w:b/>
          <w:color w:val="FF0000"/>
        </w:rPr>
        <w:t>Note</w:t>
      </w:r>
      <w:r>
        <w:t xml:space="preserve">: IDP </w:t>
      </w:r>
      <w:proofErr w:type="spellStart"/>
      <w:r>
        <w:t>Initiated</w:t>
      </w:r>
      <w:proofErr w:type="spellEnd"/>
      <w:r>
        <w:t xml:space="preserve"> Login </w:t>
      </w:r>
      <w:proofErr w:type="spellStart"/>
      <w:r>
        <w:t>to</w:t>
      </w:r>
      <w:proofErr w:type="spellEnd"/>
      <w:r>
        <w:t xml:space="preserve"> a 3</w:t>
      </w:r>
      <w:r w:rsidRPr="00D3768C">
        <w:rPr>
          <w:vertAlign w:val="superscript"/>
        </w:rPr>
        <w:t>rd</w:t>
      </w:r>
      <w:r w:rsidR="00787827">
        <w:t>-P</w:t>
      </w:r>
      <w:r>
        <w:t xml:space="preserve">arty </w:t>
      </w:r>
      <w:proofErr w:type="spellStart"/>
      <w:r>
        <w:t>is</w:t>
      </w:r>
      <w:proofErr w:type="spellEnd"/>
      <w:r>
        <w:t xml:space="preserve"> not a </w:t>
      </w:r>
      <w:proofErr w:type="spellStart"/>
      <w:r>
        <w:t>commonly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feature</w:t>
      </w:r>
      <w:proofErr w:type="spellEnd"/>
      <w:r>
        <w:t xml:space="preserve">. As </w:t>
      </w:r>
      <w:proofErr w:type="spellStart"/>
      <w:r>
        <w:t>of</w:t>
      </w:r>
      <w:proofErr w:type="spellEnd"/>
      <w:r>
        <w:t xml:space="preserve"> </w:t>
      </w:r>
      <w:proofErr w:type="spellStart"/>
      <w:r>
        <w:t>January</w:t>
      </w:r>
      <w:proofErr w:type="spellEnd"/>
      <w:r>
        <w:t xml:space="preserve"> 2017 </w:t>
      </w:r>
      <w:proofErr w:type="spellStart"/>
      <w:r>
        <w:t>it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configured</w:t>
      </w:r>
      <w:proofErr w:type="spellEnd"/>
      <w:r>
        <w:t>/</w:t>
      </w:r>
      <w:proofErr w:type="spellStart"/>
      <w:r>
        <w:t>tested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3</w:t>
      </w:r>
      <w:r w:rsidRPr="00D3768C">
        <w:rPr>
          <w:vertAlign w:val="superscript"/>
        </w:rPr>
        <w:t>rd</w:t>
      </w:r>
      <w:r>
        <w:t xml:space="preserve"> </w:t>
      </w:r>
      <w:proofErr w:type="spellStart"/>
      <w:r>
        <w:t>party</w:t>
      </w:r>
      <w:proofErr w:type="spellEnd"/>
      <w:r>
        <w:t xml:space="preserve"> (ADP). Customers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informed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not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3</w:t>
      </w:r>
      <w:r w:rsidRPr="00D3768C">
        <w:rPr>
          <w:vertAlign w:val="superscript"/>
        </w:rPr>
        <w:t>rd</w:t>
      </w:r>
      <w:r w:rsidR="00787827">
        <w:t>-P</w:t>
      </w:r>
      <w:r>
        <w:t xml:space="preserve">arty </w:t>
      </w:r>
      <w:proofErr w:type="spellStart"/>
      <w:r>
        <w:t>vendor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will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actual</w:t>
      </w:r>
      <w:proofErr w:type="spellEnd"/>
      <w:r>
        <w:t xml:space="preserve"> </w:t>
      </w:r>
      <w:proofErr w:type="spellStart"/>
      <w:r>
        <w:t>setup</w:t>
      </w:r>
      <w:proofErr w:type="spellEnd"/>
      <w:r>
        <w:t>/</w:t>
      </w:r>
      <w:proofErr w:type="spellStart"/>
      <w:r>
        <w:t>test</w:t>
      </w:r>
      <w:proofErr w:type="spellEnd"/>
      <w:r>
        <w:t>/</w:t>
      </w:r>
      <w:proofErr w:type="spellStart"/>
      <w:r>
        <w:t>troubleshooting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find out on a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basis</w:t>
      </w:r>
      <w:proofErr w:type="spellEnd"/>
      <w:r>
        <w:t>.</w:t>
      </w:r>
    </w:p>
    <w:sectPr w:rsidR="008C701F" w:rsidRPr="00EB4E5D" w:rsidSect="00344932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2552" w:right="1134" w:bottom="1701" w:left="1134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298A8" w14:textId="77777777" w:rsidR="00C93DEA" w:rsidRDefault="00C93DEA" w:rsidP="00D2195C">
      <w:r>
        <w:separator/>
      </w:r>
    </w:p>
  </w:endnote>
  <w:endnote w:type="continuationSeparator" w:id="0">
    <w:p w14:paraId="40A29A2A" w14:textId="77777777" w:rsidR="00C93DEA" w:rsidRDefault="00C93DEA" w:rsidP="00D2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9EC3D" w14:textId="77777777" w:rsidR="00D965E3" w:rsidRPr="00592A2E" w:rsidRDefault="00BF28A8" w:rsidP="008C701F">
    <w:pPr>
      <w:pStyle w:val="Footer"/>
      <w:tabs>
        <w:tab w:val="clear" w:pos="4536"/>
        <w:tab w:val="clear" w:pos="9072"/>
        <w:tab w:val="left" w:pos="4187"/>
      </w:tabs>
    </w:pPr>
    <w:r>
      <w:rPr>
        <w:noProof/>
        <w:lang w:val="en-US"/>
      </w:rPr>
      <w:drawing>
        <wp:anchor distT="0" distB="0" distL="114300" distR="114300" simplePos="0" relativeHeight="251697152" behindDoc="0" locked="0" layoutInCell="1" allowOverlap="1" wp14:anchorId="66E8EB6D" wp14:editId="109C9F99">
          <wp:simplePos x="0" y="0"/>
          <wp:positionH relativeFrom="column">
            <wp:posOffset>8173</wp:posOffset>
          </wp:positionH>
          <wp:positionV relativeFrom="paragraph">
            <wp:posOffset>-139065</wp:posOffset>
          </wp:positionV>
          <wp:extent cx="1578464" cy="360000"/>
          <wp:effectExtent l="0" t="0" r="3175" b="254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AP_RunSimple_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464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701F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E50A8" w14:textId="77777777" w:rsidR="00AB7E22" w:rsidRDefault="00BF28A8">
    <w:pPr>
      <w:pStyle w:val="Footer"/>
    </w:pPr>
    <w:r>
      <w:rPr>
        <w:noProof/>
        <w:lang w:val="en-US"/>
      </w:rPr>
      <w:drawing>
        <wp:anchor distT="0" distB="0" distL="114300" distR="114300" simplePos="0" relativeHeight="251693056" behindDoc="0" locked="0" layoutInCell="1" allowOverlap="1" wp14:anchorId="3A7FEC45" wp14:editId="5897D48D">
          <wp:simplePos x="0" y="0"/>
          <wp:positionH relativeFrom="column">
            <wp:posOffset>16544</wp:posOffset>
          </wp:positionH>
          <wp:positionV relativeFrom="paragraph">
            <wp:posOffset>-148470</wp:posOffset>
          </wp:positionV>
          <wp:extent cx="1578464" cy="360000"/>
          <wp:effectExtent l="0" t="0" r="3175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AP_RunSimple_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464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4A8D">
      <w:rPr>
        <w:noProof/>
        <w:lang w:eastAsia="de-DE"/>
      </w:rPr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C2744" w14:textId="77777777" w:rsidR="00C93DEA" w:rsidRDefault="00C93DEA" w:rsidP="00D2195C">
      <w:r>
        <w:separator/>
      </w:r>
    </w:p>
  </w:footnote>
  <w:footnote w:type="continuationSeparator" w:id="0">
    <w:p w14:paraId="65B288FB" w14:textId="77777777" w:rsidR="00C93DEA" w:rsidRDefault="00C93DEA" w:rsidP="00D21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BD1D7" w14:textId="77777777" w:rsidR="00344932" w:rsidRDefault="00344932" w:rsidP="0094406A">
    <w:pPr>
      <w:tabs>
        <w:tab w:val="right" w:pos="9540"/>
      </w:tabs>
    </w:pPr>
  </w:p>
  <w:p w14:paraId="183DD536" w14:textId="77777777" w:rsidR="00344932" w:rsidRDefault="00344932" w:rsidP="0094406A">
    <w:pPr>
      <w:tabs>
        <w:tab w:val="right" w:pos="9540"/>
      </w:tabs>
    </w:pPr>
  </w:p>
  <w:p w14:paraId="172943A0" w14:textId="77777777" w:rsidR="00344932" w:rsidRDefault="00344932" w:rsidP="0094406A">
    <w:pPr>
      <w:tabs>
        <w:tab w:val="right" w:pos="9540"/>
      </w:tabs>
    </w:pPr>
  </w:p>
  <w:p w14:paraId="2513FDC9" w14:textId="77777777" w:rsidR="00344932" w:rsidRDefault="00344932" w:rsidP="00641BB8">
    <w:pPr>
      <w:tabs>
        <w:tab w:val="right" w:pos="9540"/>
      </w:tabs>
    </w:pPr>
  </w:p>
  <w:p w14:paraId="0AFBC564" w14:textId="77777777" w:rsidR="00344932" w:rsidRDefault="00641BB8" w:rsidP="0094406A">
    <w:pPr>
      <w:tabs>
        <w:tab w:val="right" w:pos="9540"/>
      </w:tabs>
    </w:pPr>
    <w:r>
      <w:rPr>
        <w:noProof/>
        <w:lang w:val="en-US"/>
      </w:rPr>
      <w:drawing>
        <wp:anchor distT="0" distB="0" distL="114300" distR="114300" simplePos="0" relativeHeight="251708416" behindDoc="0" locked="0" layoutInCell="1" allowOverlap="1" wp14:anchorId="439B747E" wp14:editId="3DD0D858">
          <wp:simplePos x="0" y="0"/>
          <wp:positionH relativeFrom="margin">
            <wp:posOffset>-4781</wp:posOffset>
          </wp:positionH>
          <wp:positionV relativeFrom="paragraph">
            <wp:posOffset>105410</wp:posOffset>
          </wp:positionV>
          <wp:extent cx="1924050" cy="22987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AP_SuccessF_horz_R_pos_blugl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050" cy="229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D037BC" w14:textId="77777777" w:rsidR="00344932" w:rsidRDefault="00344932" w:rsidP="0094406A">
    <w:pPr>
      <w:tabs>
        <w:tab w:val="right" w:pos="9540"/>
      </w:tabs>
    </w:pPr>
  </w:p>
  <w:p w14:paraId="09F72029" w14:textId="77777777" w:rsidR="00344932" w:rsidRDefault="00344932" w:rsidP="0094406A">
    <w:pPr>
      <w:tabs>
        <w:tab w:val="right" w:pos="9540"/>
      </w:tabs>
    </w:pPr>
  </w:p>
  <w:p w14:paraId="689977EB" w14:textId="77777777" w:rsidR="00344932" w:rsidRDefault="00344932" w:rsidP="0094406A">
    <w:pPr>
      <w:tabs>
        <w:tab w:val="right" w:pos="9540"/>
      </w:tabs>
    </w:pPr>
  </w:p>
  <w:p w14:paraId="629A66F5" w14:textId="77777777" w:rsidR="00D965E3" w:rsidRDefault="00F22A72" w:rsidP="0094406A">
    <w:pPr>
      <w:tabs>
        <w:tab w:val="right" w:pos="9540"/>
      </w:tabs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87936" behindDoc="0" locked="0" layoutInCell="1" allowOverlap="1" wp14:anchorId="10088841" wp14:editId="325FE8C0">
              <wp:simplePos x="0" y="0"/>
              <wp:positionH relativeFrom="column">
                <wp:posOffset>0</wp:posOffset>
              </wp:positionH>
              <wp:positionV relativeFrom="page">
                <wp:posOffset>716280</wp:posOffset>
              </wp:positionV>
              <wp:extent cx="6115050" cy="125730"/>
              <wp:effectExtent l="0" t="0" r="0" b="7620"/>
              <wp:wrapNone/>
              <wp:docPr id="49" name="Group 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5050" cy="125730"/>
                        <a:chOff x="0" y="0"/>
                        <a:chExt cx="6115419" cy="125730"/>
                      </a:xfrm>
                    </wpg:grpSpPr>
                    <wps:wsp>
                      <wps:cNvPr id="50" name="Rectangle 5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4367" cy="12573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bodyPr rot="0" vert="horz" wrap="square" lIns="0" tIns="45720" rIns="91440" bIns="45720" anchor="t" anchorCtr="0" upright="1">
                        <a:noAutofit/>
                      </wps:bodyPr>
                    </wps:wsp>
                    <wps:wsp>
                      <wps:cNvPr id="51" name="Rectangle 51"/>
                      <wps:cNvSpPr>
                        <a:spLocks noChangeArrowheads="1"/>
                      </wps:cNvSpPr>
                      <wps:spPr bwMode="auto">
                        <a:xfrm>
                          <a:off x="5863959" y="0"/>
                          <a:ext cx="251460" cy="12573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0" tIns="45720" rIns="91440" bIns="45720" anchor="t" anchorCtr="0" upright="1">
                        <a:noAutofit/>
                      </wps:bodyPr>
                    </wps:wsp>
                    <wps:wsp>
                      <wps:cNvPr id="52" name="Rectangle 4"/>
                      <wps:cNvSpPr>
                        <a:spLocks noChangeArrowheads="1"/>
                      </wps:cNvSpPr>
                      <wps:spPr bwMode="auto">
                        <a:xfrm>
                          <a:off x="5612253" y="0"/>
                          <a:ext cx="251460" cy="1257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0" tIns="45720" rIns="91440" bIns="45720" anchor="t" anchorCtr="0" upright="1">
                        <a:noAutofit/>
                      </wps:bodyPr>
                    </wps:wsp>
                    <wps:wsp>
                      <wps:cNvPr id="53" name="Rectangle 4"/>
                      <wps:cNvSpPr>
                        <a:spLocks noChangeArrowheads="1"/>
                      </wps:cNvSpPr>
                      <wps:spPr bwMode="auto">
                        <a:xfrm>
                          <a:off x="5360547" y="0"/>
                          <a:ext cx="251460" cy="1257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2E8D1" id="Group 49" o:spid="_x0000_s1026" style="position:absolute;margin-left:0;margin-top:56.4pt;width:481.5pt;height:9.9pt;z-index:251687936;mso-position-vertical-relative:page" coordsize="61154,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">
              <v:rect id="Rectangle 50" o:spid="_x0000_s1027" style="position:absolute;width:60843;height: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" fillcolor="black [3213]" stroked="f">
                <v:textbox inset="0"/>
              </v:rect>
              <v:rect id="Rectangle 51" o:spid="_x0000_s1028" style="position:absolute;left:58639;width:2515;height: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" fillcolor="#f0ab00 [3204]" stroked="f">
                <v:textbox inset="0"/>
              </v:rect>
              <v:rect id="Rectangle 4" o:spid="_x0000_s1029" style="position:absolute;left:56122;width:2515;height: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" fillcolor="#f0ab00 [3204]" stroked="f">
                <v:fill opacity="46003f"/>
                <v:textbox inset="0"/>
              </v:rect>
              <v:rect id="Rectangle 4" o:spid="_x0000_s1030" style="position:absolute;left:53605;width:2515;height: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" fillcolor="#f0ab00 [3204]" stroked="f">
                <v:fill opacity="26214f"/>
                <v:textbox inset="0"/>
              </v:rect>
              <w10:wrap anchory="page"/>
            </v:group>
          </w:pict>
        </mc:Fallback>
      </mc:AlternateContent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83840" behindDoc="0" locked="0" layoutInCell="1" allowOverlap="1" wp14:anchorId="2470DE00" wp14:editId="19016E15">
              <wp:simplePos x="0" y="0"/>
              <wp:positionH relativeFrom="column">
                <wp:posOffset>5356410</wp:posOffset>
              </wp:positionH>
              <wp:positionV relativeFrom="page">
                <wp:posOffset>716280</wp:posOffset>
              </wp:positionV>
              <wp:extent cx="754826" cy="125730"/>
              <wp:effectExtent l="0" t="0" r="7620" b="7620"/>
              <wp:wrapNone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826" cy="125730"/>
                        <a:chOff x="5360547" y="0"/>
                        <a:chExt cx="754872" cy="125730"/>
                      </a:xfrm>
                    </wpg:grpSpPr>
                    <wps:wsp>
                      <wps:cNvPr id="39" name="Rectangle 39"/>
                      <wps:cNvSpPr>
                        <a:spLocks noChangeArrowheads="1"/>
                      </wps:cNvSpPr>
                      <wps:spPr bwMode="auto">
                        <a:xfrm>
                          <a:off x="5863959" y="0"/>
                          <a:ext cx="251460" cy="12573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0" tIns="45720" rIns="91440" bIns="45720" anchor="t" anchorCtr="0" upright="1">
                        <a:noAutofit/>
                      </wps:bodyPr>
                    </wps:wsp>
                    <wps:wsp>
                      <wps:cNvPr id="40" name="Rectangle 4"/>
                      <wps:cNvSpPr>
                        <a:spLocks noChangeArrowheads="1"/>
                      </wps:cNvSpPr>
                      <wps:spPr bwMode="auto">
                        <a:xfrm>
                          <a:off x="5612253" y="0"/>
                          <a:ext cx="251460" cy="1257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0" tIns="45720" rIns="91440" bIns="45720" anchor="t" anchorCtr="0" upright="1">
                        <a:noAutofit/>
                      </wps:bodyPr>
                    </wps:wsp>
                    <wps:wsp>
                      <wps:cNvPr id="41" name="Rectangle 4"/>
                      <wps:cNvSpPr>
                        <a:spLocks noChangeArrowheads="1"/>
                      </wps:cNvSpPr>
                      <wps:spPr bwMode="auto">
                        <a:xfrm>
                          <a:off x="5360547" y="0"/>
                          <a:ext cx="251460" cy="1257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AD698DA" id="Group 37" o:spid="_x0000_s1026" style="position:absolute;margin-left:421.75pt;margin-top:56.4pt;width:59.45pt;height:9.9pt;z-index:251683840;mso-position-vertical-relative:page;mso-width-relative:margin" coordorigin="53605" coordsize="7548,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">
              <v:rect id="Rectangle 39" o:spid="_x0000_s1027" style="position:absolute;left:58639;width:2515;height: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" fillcolor="#f0ab00 [3204]" stroked="f">
                <v:textbox inset="0"/>
              </v:rect>
              <v:rect id="Rectangle 4" o:spid="_x0000_s1028" style="position:absolute;left:56122;width:2515;height: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" fillcolor="#f0ab00 [3204]" stroked="f">
                <v:fill opacity="46003f"/>
                <v:textbox inset="0"/>
              </v:rect>
              <v:rect id="Rectangle 4" o:spid="_x0000_s1029" style="position:absolute;left:53605;width:2515;height: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" fillcolor="#f0ab00 [3204]" stroked="f">
                <v:fill opacity="26214f"/>
                <v:textbox inset="0"/>
              </v:rect>
              <w10:wrap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29784" w14:textId="77777777" w:rsidR="00F22A72" w:rsidRDefault="00641BB8">
    <w:pPr>
      <w:pStyle w:val="Header"/>
    </w:pPr>
    <w:r>
      <w:rPr>
        <w:noProof/>
        <w:lang w:val="en-US"/>
      </w:rPr>
      <w:drawing>
        <wp:anchor distT="0" distB="0" distL="114300" distR="114300" simplePos="0" relativeHeight="251706368" behindDoc="0" locked="0" layoutInCell="1" allowOverlap="1" wp14:anchorId="63A372BE" wp14:editId="1075CBC7">
          <wp:simplePos x="0" y="0"/>
          <wp:positionH relativeFrom="margin">
            <wp:posOffset>-5471</wp:posOffset>
          </wp:positionH>
          <wp:positionV relativeFrom="paragraph">
            <wp:posOffset>697865</wp:posOffset>
          </wp:positionV>
          <wp:extent cx="1924592" cy="230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AP_SuccessF_horz_R_pos_blugl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592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2A72">
      <w:rPr>
        <w:noProof/>
        <w:lang w:val="en-US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12174239" wp14:editId="21544FA3">
              <wp:simplePos x="0" y="0"/>
              <wp:positionH relativeFrom="column">
                <wp:posOffset>0</wp:posOffset>
              </wp:positionH>
              <wp:positionV relativeFrom="page">
                <wp:posOffset>716280</wp:posOffset>
              </wp:positionV>
              <wp:extent cx="6115050" cy="125730"/>
              <wp:effectExtent l="0" t="0" r="0" b="762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5050" cy="125730"/>
                        <a:chOff x="0" y="0"/>
                        <a:chExt cx="6115419" cy="125730"/>
                      </a:xfrm>
                    </wpg:grpSpPr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4367" cy="12573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bodyPr rot="0" vert="horz" wrap="square" lIns="0" tIns="45720" rIns="91440" bIns="45720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5863959" y="0"/>
                          <a:ext cx="251460" cy="12573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0" tIns="45720" rIns="91440" bIns="45720" anchor="t" anchorCtr="0" upright="1">
                        <a:noAutofit/>
                      </wps:bodyPr>
                    </wps:wsp>
                    <wps:wsp>
                      <wps:cNvPr id="16" name="Rectangle 4"/>
                      <wps:cNvSpPr>
                        <a:spLocks noChangeArrowheads="1"/>
                      </wps:cNvSpPr>
                      <wps:spPr bwMode="auto">
                        <a:xfrm>
                          <a:off x="5612253" y="0"/>
                          <a:ext cx="251460" cy="1257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0" tIns="45720" rIns="91440" bIns="45720" anchor="t" anchorCtr="0" upright="1">
                        <a:noAutofit/>
                      </wps:bodyPr>
                    </wps:wsp>
                    <wps:wsp>
                      <wps:cNvPr id="17" name="Rectangle 4"/>
                      <wps:cNvSpPr>
                        <a:spLocks noChangeArrowheads="1"/>
                      </wps:cNvSpPr>
                      <wps:spPr bwMode="auto">
                        <a:xfrm>
                          <a:off x="5360547" y="0"/>
                          <a:ext cx="251460" cy="1257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240F944" id="Group 1" o:spid="_x0000_s1026" style="position:absolute;margin-left:0;margin-top:56.4pt;width:481.5pt;height:9.9pt;z-index:251677696;mso-position-vertical-relative:page" coordsize="61154,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">
              <v:rect id="Rectangle 6" o:spid="_x0000_s1027" style="position:absolute;width:60843;height: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" fillcolor="black [3213]" stroked="f">
                <v:textbox inset="0"/>
              </v:rect>
              <v:rect id="Rectangle 9" o:spid="_x0000_s1028" style="position:absolute;left:58639;width:2515;height: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" fillcolor="#f0ab00 [3204]" stroked="f">
                <v:textbox inset="0"/>
              </v:rect>
              <v:rect id="Rectangle 4" o:spid="_x0000_s1029" style="position:absolute;left:56122;width:2515;height: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" fillcolor="#f0ab00 [3204]" stroked="f">
                <v:fill opacity="46003f"/>
                <v:textbox inset="0"/>
              </v:rect>
              <v:rect id="Rectangle 4" o:spid="_x0000_s1030" style="position:absolute;left:53605;width:2515;height: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" fillcolor="#f0ab00 [3204]" stroked="f">
                <v:fill opacity="26214f"/>
                <v:textbox inset="0"/>
              </v:rect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E75A5"/>
    <w:multiLevelType w:val="hybridMultilevel"/>
    <w:tmpl w:val="BE0AF9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4B92"/>
    <w:multiLevelType w:val="hybridMultilevel"/>
    <w:tmpl w:val="7C402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24BF6"/>
    <w:multiLevelType w:val="hybridMultilevel"/>
    <w:tmpl w:val="D8503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D0E55"/>
    <w:multiLevelType w:val="hybridMultilevel"/>
    <w:tmpl w:val="6DDAC36A"/>
    <w:lvl w:ilvl="0" w:tplc="64E628B8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u w:color="6996BE"/>
      </w:rPr>
    </w:lvl>
    <w:lvl w:ilvl="1" w:tplc="0407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 w15:restartNumberingAfterBreak="0">
    <w:nsid w:val="3CD910A6"/>
    <w:multiLevelType w:val="multilevel"/>
    <w:tmpl w:val="D7C4F82E"/>
    <w:numStyleLink w:val="Style1"/>
  </w:abstractNum>
  <w:abstractNum w:abstractNumId="5" w15:restartNumberingAfterBreak="0">
    <w:nsid w:val="475A1557"/>
    <w:multiLevelType w:val="multilevel"/>
    <w:tmpl w:val="CE8A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426809"/>
    <w:multiLevelType w:val="multilevel"/>
    <w:tmpl w:val="D7C4F82E"/>
    <w:styleLink w:val="Style1"/>
    <w:lvl w:ilvl="0">
      <w:start w:val="1"/>
      <w:numFmt w:val="bullet"/>
      <w:lvlText w:val="¡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cs="Courier New" w:hint="default"/>
        <w:color w:val="04357B"/>
      </w:rPr>
    </w:lvl>
    <w:lvl w:ilvl="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6C1330"/>
    <w:multiLevelType w:val="hybridMultilevel"/>
    <w:tmpl w:val="80082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D20F7"/>
    <w:multiLevelType w:val="hybridMultilevel"/>
    <w:tmpl w:val="D7C4F82E"/>
    <w:lvl w:ilvl="0" w:tplc="72826CFC">
      <w:start w:val="1"/>
      <w:numFmt w:val="bullet"/>
      <w:lvlText w:val="¡"/>
      <w:lvlJc w:val="left"/>
      <w:pPr>
        <w:ind w:left="360" w:hanging="360"/>
      </w:pPr>
      <w:rPr>
        <w:rFonts w:ascii="Wingdings 2" w:hAnsi="Wingdings 2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5E613E"/>
    <w:multiLevelType w:val="hybridMultilevel"/>
    <w:tmpl w:val="B42ED020"/>
    <w:lvl w:ilvl="0" w:tplc="11A2FA08">
      <w:start w:val="1"/>
      <w:numFmt w:val="bullet"/>
      <w:pStyle w:val="Bullet2"/>
      <w:lvlText w:val="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20DC238E">
      <w:start w:val="1"/>
      <w:numFmt w:val="bullet"/>
      <w:pStyle w:val="Bullet3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0" w15:restartNumberingAfterBreak="0">
    <w:nsid w:val="67AB5D17"/>
    <w:multiLevelType w:val="multilevel"/>
    <w:tmpl w:val="65F4AE1C"/>
    <w:styleLink w:val="Style3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985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0" w:firstLine="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1" w15:restartNumberingAfterBreak="0">
    <w:nsid w:val="6A7022DD"/>
    <w:multiLevelType w:val="hybridMultilevel"/>
    <w:tmpl w:val="74787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983F1A"/>
    <w:multiLevelType w:val="hybridMultilevel"/>
    <w:tmpl w:val="258AA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440DC5"/>
    <w:multiLevelType w:val="hybridMultilevel"/>
    <w:tmpl w:val="ED4C35D0"/>
    <w:lvl w:ilvl="0" w:tplc="E9D4E9B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14"/>
        <w:szCs w:val="1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6B5754"/>
    <w:multiLevelType w:val="hybridMultilevel"/>
    <w:tmpl w:val="CFDE1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09689C"/>
    <w:multiLevelType w:val="hybridMultilevel"/>
    <w:tmpl w:val="FA5E9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8"/>
  </w:num>
  <w:num w:numId="5">
    <w:abstractNumId w:val="6"/>
  </w:num>
  <w:num w:numId="6">
    <w:abstractNumId w:val="4"/>
  </w:num>
  <w:num w:numId="7">
    <w:abstractNumId w:val="13"/>
  </w:num>
  <w:num w:numId="8">
    <w:abstractNumId w:val="10"/>
  </w:num>
  <w:num w:numId="9">
    <w:abstractNumId w:val="7"/>
  </w:num>
  <w:num w:numId="10">
    <w:abstractNumId w:val="11"/>
  </w:num>
  <w:num w:numId="11">
    <w:abstractNumId w:val="14"/>
  </w:num>
  <w:num w:numId="12">
    <w:abstractNumId w:val="5"/>
  </w:num>
  <w:num w:numId="13">
    <w:abstractNumId w:val="2"/>
  </w:num>
  <w:num w:numId="14">
    <w:abstractNumId w:val="1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>
      <o:colormru v:ext="edit" colors="#666,#c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9C3"/>
    <w:rsid w:val="0002142F"/>
    <w:rsid w:val="00021E1D"/>
    <w:rsid w:val="000242C4"/>
    <w:rsid w:val="00026FB2"/>
    <w:rsid w:val="000471E3"/>
    <w:rsid w:val="00052E16"/>
    <w:rsid w:val="00061DF9"/>
    <w:rsid w:val="00080831"/>
    <w:rsid w:val="00092497"/>
    <w:rsid w:val="000C0012"/>
    <w:rsid w:val="000C7811"/>
    <w:rsid w:val="000E3704"/>
    <w:rsid w:val="000F3144"/>
    <w:rsid w:val="00107810"/>
    <w:rsid w:val="00110BCA"/>
    <w:rsid w:val="00113DA3"/>
    <w:rsid w:val="00144A6E"/>
    <w:rsid w:val="00146558"/>
    <w:rsid w:val="00147D8F"/>
    <w:rsid w:val="00162A43"/>
    <w:rsid w:val="00166848"/>
    <w:rsid w:val="00167B9F"/>
    <w:rsid w:val="00173E0C"/>
    <w:rsid w:val="001A5000"/>
    <w:rsid w:val="001A7253"/>
    <w:rsid w:val="001B417B"/>
    <w:rsid w:val="001B653A"/>
    <w:rsid w:val="001C0F22"/>
    <w:rsid w:val="001C1D74"/>
    <w:rsid w:val="001C24D9"/>
    <w:rsid w:val="001D4EDB"/>
    <w:rsid w:val="001E1E31"/>
    <w:rsid w:val="00214A8D"/>
    <w:rsid w:val="00245665"/>
    <w:rsid w:val="00267302"/>
    <w:rsid w:val="002952A8"/>
    <w:rsid w:val="002A2350"/>
    <w:rsid w:val="002A3AA0"/>
    <w:rsid w:val="002A6A1F"/>
    <w:rsid w:val="002C388E"/>
    <w:rsid w:val="002F373A"/>
    <w:rsid w:val="00301BE5"/>
    <w:rsid w:val="00303445"/>
    <w:rsid w:val="00311D33"/>
    <w:rsid w:val="00326EDA"/>
    <w:rsid w:val="00331A43"/>
    <w:rsid w:val="00344932"/>
    <w:rsid w:val="00354A21"/>
    <w:rsid w:val="00357E9B"/>
    <w:rsid w:val="00361349"/>
    <w:rsid w:val="003A4C5E"/>
    <w:rsid w:val="003C354C"/>
    <w:rsid w:val="00403ECC"/>
    <w:rsid w:val="004133AC"/>
    <w:rsid w:val="004158D7"/>
    <w:rsid w:val="00420CF3"/>
    <w:rsid w:val="00423618"/>
    <w:rsid w:val="00430BD2"/>
    <w:rsid w:val="0043110E"/>
    <w:rsid w:val="00434106"/>
    <w:rsid w:val="004368DA"/>
    <w:rsid w:val="00442DB4"/>
    <w:rsid w:val="004432AF"/>
    <w:rsid w:val="00444DF3"/>
    <w:rsid w:val="0045340F"/>
    <w:rsid w:val="004545A0"/>
    <w:rsid w:val="0048052E"/>
    <w:rsid w:val="0048527A"/>
    <w:rsid w:val="00490D8C"/>
    <w:rsid w:val="004A3BCB"/>
    <w:rsid w:val="004B10C6"/>
    <w:rsid w:val="004B7731"/>
    <w:rsid w:val="004E200D"/>
    <w:rsid w:val="005077DB"/>
    <w:rsid w:val="0051153A"/>
    <w:rsid w:val="00536428"/>
    <w:rsid w:val="0056179D"/>
    <w:rsid w:val="005655A0"/>
    <w:rsid w:val="00592A2E"/>
    <w:rsid w:val="00592B02"/>
    <w:rsid w:val="005C5636"/>
    <w:rsid w:val="005E2542"/>
    <w:rsid w:val="00602206"/>
    <w:rsid w:val="00612A4B"/>
    <w:rsid w:val="006175C8"/>
    <w:rsid w:val="006405F3"/>
    <w:rsid w:val="00641BB8"/>
    <w:rsid w:val="00646CBE"/>
    <w:rsid w:val="00673202"/>
    <w:rsid w:val="006803D6"/>
    <w:rsid w:val="006D6E30"/>
    <w:rsid w:val="006F43CA"/>
    <w:rsid w:val="00702A31"/>
    <w:rsid w:val="007037CD"/>
    <w:rsid w:val="00712A91"/>
    <w:rsid w:val="0071466F"/>
    <w:rsid w:val="00716146"/>
    <w:rsid w:val="00745FAE"/>
    <w:rsid w:val="0075787B"/>
    <w:rsid w:val="00761244"/>
    <w:rsid w:val="0077337C"/>
    <w:rsid w:val="007763FF"/>
    <w:rsid w:val="00787827"/>
    <w:rsid w:val="00790784"/>
    <w:rsid w:val="00791906"/>
    <w:rsid w:val="007A7F7C"/>
    <w:rsid w:val="007B0F02"/>
    <w:rsid w:val="00800595"/>
    <w:rsid w:val="00810DAF"/>
    <w:rsid w:val="008119AC"/>
    <w:rsid w:val="00833A19"/>
    <w:rsid w:val="008501DC"/>
    <w:rsid w:val="00854560"/>
    <w:rsid w:val="00857917"/>
    <w:rsid w:val="00873713"/>
    <w:rsid w:val="0087627E"/>
    <w:rsid w:val="008A7B95"/>
    <w:rsid w:val="008C08E6"/>
    <w:rsid w:val="008C32AD"/>
    <w:rsid w:val="008C5439"/>
    <w:rsid w:val="008C701F"/>
    <w:rsid w:val="008C709B"/>
    <w:rsid w:val="008E1A32"/>
    <w:rsid w:val="008E2707"/>
    <w:rsid w:val="008E5BFA"/>
    <w:rsid w:val="009011A1"/>
    <w:rsid w:val="009200FA"/>
    <w:rsid w:val="00926C94"/>
    <w:rsid w:val="0094406A"/>
    <w:rsid w:val="009C4B28"/>
    <w:rsid w:val="009D0972"/>
    <w:rsid w:val="009D4734"/>
    <w:rsid w:val="009E6AAD"/>
    <w:rsid w:val="009E7AB3"/>
    <w:rsid w:val="00A07409"/>
    <w:rsid w:val="00A12B0C"/>
    <w:rsid w:val="00A26AB4"/>
    <w:rsid w:val="00A41DE1"/>
    <w:rsid w:val="00A47AFF"/>
    <w:rsid w:val="00A47CED"/>
    <w:rsid w:val="00A54DB9"/>
    <w:rsid w:val="00A56D05"/>
    <w:rsid w:val="00A64D07"/>
    <w:rsid w:val="00A80D0A"/>
    <w:rsid w:val="00AB528C"/>
    <w:rsid w:val="00AB7E22"/>
    <w:rsid w:val="00AF095A"/>
    <w:rsid w:val="00B24352"/>
    <w:rsid w:val="00B27201"/>
    <w:rsid w:val="00B30BA1"/>
    <w:rsid w:val="00B47468"/>
    <w:rsid w:val="00B862B0"/>
    <w:rsid w:val="00B95272"/>
    <w:rsid w:val="00B9681B"/>
    <w:rsid w:val="00BA70C4"/>
    <w:rsid w:val="00BB4B32"/>
    <w:rsid w:val="00BB70DC"/>
    <w:rsid w:val="00BC6521"/>
    <w:rsid w:val="00BD3527"/>
    <w:rsid w:val="00BD39FE"/>
    <w:rsid w:val="00BF28A8"/>
    <w:rsid w:val="00BF6813"/>
    <w:rsid w:val="00C179E5"/>
    <w:rsid w:val="00C40B69"/>
    <w:rsid w:val="00C50216"/>
    <w:rsid w:val="00C574DB"/>
    <w:rsid w:val="00C609E2"/>
    <w:rsid w:val="00C62DB5"/>
    <w:rsid w:val="00C749FD"/>
    <w:rsid w:val="00C82307"/>
    <w:rsid w:val="00C87A4B"/>
    <w:rsid w:val="00C93DEA"/>
    <w:rsid w:val="00CA2059"/>
    <w:rsid w:val="00CB586A"/>
    <w:rsid w:val="00CB5AEE"/>
    <w:rsid w:val="00CC1769"/>
    <w:rsid w:val="00CD1EFA"/>
    <w:rsid w:val="00D119C3"/>
    <w:rsid w:val="00D13E2E"/>
    <w:rsid w:val="00D2195C"/>
    <w:rsid w:val="00D302BF"/>
    <w:rsid w:val="00D4316A"/>
    <w:rsid w:val="00D433E8"/>
    <w:rsid w:val="00D52626"/>
    <w:rsid w:val="00D965E3"/>
    <w:rsid w:val="00DA54DF"/>
    <w:rsid w:val="00DC48A6"/>
    <w:rsid w:val="00DC6698"/>
    <w:rsid w:val="00DE5DF8"/>
    <w:rsid w:val="00E01A0D"/>
    <w:rsid w:val="00E12836"/>
    <w:rsid w:val="00E46854"/>
    <w:rsid w:val="00E63D7B"/>
    <w:rsid w:val="00E647D9"/>
    <w:rsid w:val="00E74CB9"/>
    <w:rsid w:val="00E824ED"/>
    <w:rsid w:val="00E85092"/>
    <w:rsid w:val="00E9337C"/>
    <w:rsid w:val="00E937A8"/>
    <w:rsid w:val="00EA7D68"/>
    <w:rsid w:val="00EB1649"/>
    <w:rsid w:val="00EB4E5D"/>
    <w:rsid w:val="00ED0683"/>
    <w:rsid w:val="00ED424B"/>
    <w:rsid w:val="00ED4796"/>
    <w:rsid w:val="00ED7D82"/>
    <w:rsid w:val="00EE27EA"/>
    <w:rsid w:val="00EF5000"/>
    <w:rsid w:val="00F142FC"/>
    <w:rsid w:val="00F20E7C"/>
    <w:rsid w:val="00F22A72"/>
    <w:rsid w:val="00F34F8D"/>
    <w:rsid w:val="00F353D9"/>
    <w:rsid w:val="00F356C9"/>
    <w:rsid w:val="00F37F6D"/>
    <w:rsid w:val="00F4145D"/>
    <w:rsid w:val="00F60F89"/>
    <w:rsid w:val="00F766BB"/>
    <w:rsid w:val="00FE274D"/>
    <w:rsid w:val="00FF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666,#ccc"/>
    </o:shapedefaults>
    <o:shapelayout v:ext="edit">
      <o:idmap v:ext="edit" data="1"/>
    </o:shapelayout>
  </w:shapeDefaults>
  <w:decimalSymbol w:val="."/>
  <w:listSeparator w:val=","/>
  <w14:docId w14:val="7B7CA52D"/>
  <w15:docId w15:val="{B33F9F41-19AC-43E0-B57C-D0D5591E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80D0A"/>
    <w:rPr>
      <w:rFonts w:ascii="Arial" w:hAnsi="Arial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5C8"/>
    <w:pPr>
      <w:keepNext/>
      <w:keepLines/>
      <w:spacing w:before="360" w:after="120"/>
      <w:outlineLvl w:val="0"/>
    </w:pPr>
    <w:rPr>
      <w:rFonts w:eastAsia="Times New Roman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75C8"/>
    <w:pPr>
      <w:keepNext/>
      <w:keepLines/>
      <w:spacing w:before="360" w:after="12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75C8"/>
    <w:pPr>
      <w:keepNext/>
      <w:keepLines/>
      <w:spacing w:before="360" w:after="120"/>
      <w:outlineLvl w:val="2"/>
    </w:pPr>
    <w:rPr>
      <w:rFonts w:eastAsia="Times New Roman"/>
      <w:b/>
      <w:bCs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175C8"/>
    <w:pPr>
      <w:keepNext/>
      <w:keepLines/>
      <w:spacing w:before="360" w:after="120"/>
      <w:outlineLvl w:val="3"/>
    </w:pPr>
    <w:rPr>
      <w:rFonts w:eastAsia="Times New Roman"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19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19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773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B7731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4B773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B7731"/>
    <w:rPr>
      <w:rFonts w:ascii="Arial" w:hAnsi="Arial"/>
      <w:sz w:val="20"/>
    </w:rPr>
  </w:style>
  <w:style w:type="paragraph" w:styleId="NoSpacing">
    <w:name w:val="No Spacing"/>
    <w:uiPriority w:val="1"/>
    <w:rsid w:val="00D2195C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8501DC"/>
    <w:pPr>
      <w:ind w:left="720"/>
      <w:contextualSpacing/>
    </w:pPr>
  </w:style>
  <w:style w:type="paragraph" w:styleId="Subtitle">
    <w:name w:val="Subtitle"/>
    <w:aliases w:val="caption"/>
    <w:basedOn w:val="Normal"/>
    <w:next w:val="Normal"/>
    <w:link w:val="SubtitleChar"/>
    <w:uiPriority w:val="11"/>
    <w:qFormat/>
    <w:rsid w:val="0077337C"/>
    <w:pPr>
      <w:numPr>
        <w:ilvl w:val="1"/>
      </w:numPr>
      <w:spacing w:before="120" w:after="120"/>
    </w:pPr>
    <w:rPr>
      <w:rFonts w:eastAsia="Times New Roman"/>
      <w:b/>
      <w:iCs/>
      <w:sz w:val="16"/>
      <w:szCs w:val="24"/>
    </w:rPr>
  </w:style>
  <w:style w:type="character" w:customStyle="1" w:styleId="SubtitleChar">
    <w:name w:val="Subtitle Char"/>
    <w:aliases w:val="caption Char"/>
    <w:link w:val="Subtitle"/>
    <w:uiPriority w:val="11"/>
    <w:rsid w:val="0077337C"/>
    <w:rPr>
      <w:rFonts w:ascii="Arial" w:eastAsia="Times New Roman" w:hAnsi="Arial"/>
      <w:b/>
      <w:iCs/>
      <w:sz w:val="16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6175C8"/>
    <w:rPr>
      <w:rFonts w:ascii="Arial" w:eastAsia="Times New Roman" w:hAnsi="Arial"/>
      <w:b/>
      <w:bCs/>
      <w:caps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6175C8"/>
    <w:rPr>
      <w:rFonts w:ascii="Arial" w:eastAsia="Times New Roman" w:hAnsi="Arial"/>
      <w:b/>
      <w:bCs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6175C8"/>
    <w:rPr>
      <w:rFonts w:ascii="Arial" w:eastAsia="Times New Roman" w:hAnsi="Arial"/>
      <w:b/>
      <w:bCs/>
      <w:i/>
      <w:szCs w:val="22"/>
      <w:lang w:eastAsia="en-US"/>
    </w:rPr>
  </w:style>
  <w:style w:type="paragraph" w:customStyle="1" w:styleId="TOC">
    <w:name w:val="TOC"/>
    <w:basedOn w:val="Normal"/>
    <w:rsid w:val="00B24352"/>
    <w:pPr>
      <w:spacing w:before="960" w:after="240"/>
    </w:pPr>
    <w:rPr>
      <w:rFonts w:cs="Arial"/>
      <w:b/>
      <w:caps/>
      <w:sz w:val="32"/>
      <w:szCs w:val="40"/>
      <w:lang w:val="en-US"/>
    </w:rPr>
  </w:style>
  <w:style w:type="character" w:customStyle="1" w:styleId="Heading4Char">
    <w:name w:val="Heading 4 Char"/>
    <w:link w:val="Heading4"/>
    <w:uiPriority w:val="9"/>
    <w:rsid w:val="006175C8"/>
    <w:rPr>
      <w:rFonts w:ascii="Arial" w:eastAsia="Times New Roman" w:hAnsi="Arial"/>
      <w:bCs/>
      <w:i/>
      <w:iCs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B24352"/>
    <w:pPr>
      <w:tabs>
        <w:tab w:val="right" w:leader="dot" w:pos="9628"/>
      </w:tabs>
      <w:spacing w:before="120" w:after="60"/>
    </w:pPr>
    <w:rPr>
      <w:b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B24352"/>
    <w:pPr>
      <w:spacing w:before="60" w:after="6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B24352"/>
    <w:pPr>
      <w:spacing w:before="60" w:after="60"/>
    </w:pPr>
    <w:rPr>
      <w:b/>
      <w:i/>
    </w:rPr>
  </w:style>
  <w:style w:type="character" w:styleId="Hyperlink">
    <w:name w:val="Hyperlink"/>
    <w:uiPriority w:val="99"/>
    <w:unhideWhenUsed/>
    <w:rsid w:val="00110BCA"/>
    <w:rPr>
      <w:rFonts w:ascii="Arial" w:hAnsi="Arial"/>
      <w:color w:val="666666"/>
      <w:sz w:val="20"/>
      <w:u w:val="single"/>
    </w:rPr>
  </w:style>
  <w:style w:type="table" w:styleId="TableGrid">
    <w:name w:val="Table Grid"/>
    <w:basedOn w:val="TableNormal"/>
    <w:uiPriority w:val="59"/>
    <w:rsid w:val="00052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Headline">
    <w:name w:val="_Titel_Headline"/>
    <w:basedOn w:val="Normal"/>
    <w:qFormat/>
    <w:rsid w:val="00B47468"/>
    <w:rPr>
      <w:rFonts w:cs="Arial"/>
      <w:b/>
      <w:sz w:val="40"/>
      <w:szCs w:val="52"/>
      <w:lang w:val="en-US"/>
    </w:rPr>
  </w:style>
  <w:style w:type="paragraph" w:customStyle="1" w:styleId="TitleSubheadline">
    <w:name w:val="_Title_Subheadline"/>
    <w:basedOn w:val="Normal"/>
    <w:qFormat/>
    <w:rsid w:val="00ED424B"/>
    <w:pPr>
      <w:spacing w:after="400"/>
    </w:pPr>
    <w:rPr>
      <w:rFonts w:cs="Arial"/>
      <w:sz w:val="36"/>
      <w:szCs w:val="52"/>
      <w:lang w:val="en-US"/>
    </w:rPr>
  </w:style>
  <w:style w:type="paragraph" w:customStyle="1" w:styleId="BodyCopy">
    <w:name w:val="BodyCopy"/>
    <w:basedOn w:val="Normal"/>
    <w:link w:val="BodyCopyChar"/>
    <w:qFormat/>
    <w:rsid w:val="006175C8"/>
    <w:pPr>
      <w:spacing w:after="120"/>
    </w:pPr>
    <w:rPr>
      <w:lang w:val="en-US"/>
    </w:rPr>
  </w:style>
  <w:style w:type="paragraph" w:customStyle="1" w:styleId="TableHeadline">
    <w:name w:val="Table_Headline"/>
    <w:basedOn w:val="Normal"/>
    <w:qFormat/>
    <w:rsid w:val="001B417B"/>
    <w:pPr>
      <w:keepNext/>
    </w:pPr>
    <w:rPr>
      <w:b/>
      <w:color w:val="000000" w:themeColor="text1"/>
      <w:lang w:val="en-US"/>
    </w:rPr>
  </w:style>
  <w:style w:type="paragraph" w:customStyle="1" w:styleId="TableSubheadline">
    <w:name w:val="Table_Subheadline"/>
    <w:basedOn w:val="Normal"/>
    <w:qFormat/>
    <w:rsid w:val="001B417B"/>
    <w:pPr>
      <w:keepNext/>
    </w:pPr>
    <w:rPr>
      <w:lang w:val="en-US"/>
    </w:rPr>
  </w:style>
  <w:style w:type="paragraph" w:customStyle="1" w:styleId="Bullet1">
    <w:name w:val="Bullet_1"/>
    <w:basedOn w:val="ListParagraph"/>
    <w:qFormat/>
    <w:rsid w:val="006175C8"/>
    <w:pPr>
      <w:numPr>
        <w:numId w:val="2"/>
      </w:numPr>
      <w:spacing w:before="60" w:after="60"/>
      <w:ind w:left="284" w:hanging="284"/>
    </w:pPr>
    <w:rPr>
      <w:lang w:val="en-US"/>
    </w:rPr>
  </w:style>
  <w:style w:type="paragraph" w:customStyle="1" w:styleId="Bullet2">
    <w:name w:val="Bullet_2"/>
    <w:basedOn w:val="ListParagraph"/>
    <w:qFormat/>
    <w:rsid w:val="006175C8"/>
    <w:pPr>
      <w:numPr>
        <w:numId w:val="3"/>
      </w:numPr>
      <w:spacing w:before="60" w:after="60"/>
      <w:ind w:left="568" w:hanging="284"/>
    </w:pPr>
    <w:rPr>
      <w:lang w:val="en-US"/>
    </w:rPr>
  </w:style>
  <w:style w:type="paragraph" w:customStyle="1" w:styleId="Bullet3">
    <w:name w:val="Bullet_3"/>
    <w:basedOn w:val="ListParagraph"/>
    <w:next w:val="BodyCopy"/>
    <w:qFormat/>
    <w:rsid w:val="006175C8"/>
    <w:pPr>
      <w:numPr>
        <w:ilvl w:val="1"/>
        <w:numId w:val="3"/>
      </w:numPr>
      <w:spacing w:before="60" w:after="60"/>
      <w:ind w:left="851" w:hanging="284"/>
    </w:pPr>
    <w:rPr>
      <w:lang w:val="en-US"/>
    </w:rPr>
  </w:style>
  <w:style w:type="numbering" w:customStyle="1" w:styleId="Style1">
    <w:name w:val="Style1"/>
    <w:uiPriority w:val="99"/>
    <w:rsid w:val="00E63D7B"/>
    <w:pPr>
      <w:numPr>
        <w:numId w:val="5"/>
      </w:numPr>
    </w:pPr>
  </w:style>
  <w:style w:type="paragraph" w:customStyle="1" w:styleId="TableText">
    <w:name w:val="Table_Text"/>
    <w:basedOn w:val="Normal"/>
    <w:qFormat/>
    <w:rsid w:val="00C87A4B"/>
    <w:rPr>
      <w:sz w:val="18"/>
      <w:lang w:val="en-US"/>
    </w:rPr>
  </w:style>
  <w:style w:type="paragraph" w:customStyle="1" w:styleId="GraphicHeadline">
    <w:name w:val="Graphic_Headline"/>
    <w:basedOn w:val="GraphicBodyCopy"/>
    <w:rsid w:val="00423618"/>
    <w:rPr>
      <w:b/>
      <w:color w:val="000000" w:themeColor="text1"/>
    </w:rPr>
  </w:style>
  <w:style w:type="paragraph" w:customStyle="1" w:styleId="GraphicBullet1">
    <w:name w:val="Graphic_Bullet_1"/>
    <w:basedOn w:val="Bullet1"/>
    <w:rsid w:val="00F353D9"/>
    <w:pPr>
      <w:ind w:left="170" w:hanging="170"/>
    </w:pPr>
    <w:rPr>
      <w:sz w:val="16"/>
      <w:szCs w:val="16"/>
    </w:rPr>
  </w:style>
  <w:style w:type="paragraph" w:customStyle="1" w:styleId="GraphicBodyCopy">
    <w:name w:val="Graphic_BodyCopy"/>
    <w:basedOn w:val="Normal"/>
    <w:rsid w:val="0045340F"/>
    <w:pPr>
      <w:spacing w:line="260" w:lineRule="exact"/>
    </w:pPr>
    <w:rPr>
      <w:rFonts w:eastAsia="Times New Roman"/>
      <w:sz w:val="16"/>
      <w:szCs w:val="16"/>
      <w:lang w:val="en-US"/>
    </w:rPr>
  </w:style>
  <w:style w:type="paragraph" w:customStyle="1" w:styleId="Introduction">
    <w:name w:val="Introduction"/>
    <w:basedOn w:val="Normal"/>
    <w:next w:val="Normal"/>
    <w:qFormat/>
    <w:rsid w:val="00745FAE"/>
    <w:pPr>
      <w:spacing w:line="300" w:lineRule="exact"/>
    </w:pPr>
    <w:rPr>
      <w:rFonts w:eastAsia="Times New Roman"/>
      <w:color w:val="666666" w:themeColor="accent2"/>
      <w:szCs w:val="20"/>
      <w:lang w:val="en-GB"/>
    </w:rPr>
  </w:style>
  <w:style w:type="character" w:styleId="FollowedHyperlink">
    <w:name w:val="FollowedHyperlink"/>
    <w:uiPriority w:val="99"/>
    <w:semiHidden/>
    <w:unhideWhenUsed/>
    <w:rsid w:val="00080831"/>
    <w:rPr>
      <w:color w:val="999999"/>
      <w:u w:val="single"/>
    </w:rPr>
  </w:style>
  <w:style w:type="paragraph" w:customStyle="1" w:styleId="TableBullet">
    <w:name w:val="Table_Bullet"/>
    <w:basedOn w:val="GraphicBullet1"/>
    <w:qFormat/>
    <w:rsid w:val="00C87A4B"/>
    <w:rPr>
      <w:sz w:val="18"/>
      <w:szCs w:val="20"/>
    </w:rPr>
  </w:style>
  <w:style w:type="paragraph" w:customStyle="1" w:styleId="CoverSubtitle">
    <w:name w:val="_Cover_Subtitle"/>
    <w:basedOn w:val="Normal"/>
    <w:link w:val="CoverSubtitleChar"/>
    <w:rsid w:val="0056179D"/>
    <w:rPr>
      <w:rFonts w:cs="Arial"/>
      <w:sz w:val="36"/>
      <w:szCs w:val="52"/>
      <w:lang w:val="en-US"/>
    </w:rPr>
  </w:style>
  <w:style w:type="paragraph" w:customStyle="1" w:styleId="ConfidentialStatus">
    <w:name w:val="ConfidentialStatus"/>
    <w:basedOn w:val="CoverSubtitle"/>
    <w:link w:val="ConfidentialStatusChar"/>
    <w:rsid w:val="00ED424B"/>
    <w:pPr>
      <w:spacing w:after="320"/>
    </w:pPr>
    <w:rPr>
      <w:caps/>
      <w:color w:val="999999" w:themeColor="background2"/>
      <w:sz w:val="24"/>
      <w:szCs w:val="24"/>
    </w:rPr>
  </w:style>
  <w:style w:type="character" w:customStyle="1" w:styleId="CoverSubtitleChar">
    <w:name w:val="_Cover_Subtitle Char"/>
    <w:basedOn w:val="DefaultParagraphFont"/>
    <w:link w:val="CoverSubtitle"/>
    <w:rsid w:val="00790784"/>
    <w:rPr>
      <w:rFonts w:ascii="Arial" w:hAnsi="Arial" w:cs="Arial"/>
      <w:sz w:val="36"/>
      <w:szCs w:val="52"/>
      <w:lang w:val="en-US" w:eastAsia="en-US"/>
    </w:rPr>
  </w:style>
  <w:style w:type="character" w:customStyle="1" w:styleId="ConfidentialStatusChar">
    <w:name w:val="ConfidentialStatus Char"/>
    <w:basedOn w:val="CoverSubtitleChar"/>
    <w:link w:val="ConfidentialStatus"/>
    <w:rsid w:val="00ED424B"/>
    <w:rPr>
      <w:rFonts w:ascii="Arial" w:hAnsi="Arial" w:cs="Arial"/>
      <w:caps/>
      <w:color w:val="999999" w:themeColor="background2"/>
      <w:sz w:val="24"/>
      <w:szCs w:val="24"/>
      <w:lang w:val="en-US" w:eastAsia="en-US"/>
    </w:rPr>
  </w:style>
  <w:style w:type="paragraph" w:customStyle="1" w:styleId="copyright">
    <w:name w:val="copyright"/>
    <w:basedOn w:val="BodyCopy"/>
    <w:link w:val="copyrightChar"/>
    <w:qFormat/>
    <w:rsid w:val="00BD39FE"/>
    <w:pPr>
      <w:spacing w:before="240"/>
      <w:jc w:val="right"/>
    </w:pPr>
    <w:rPr>
      <w:sz w:val="16"/>
    </w:rPr>
  </w:style>
  <w:style w:type="character" w:customStyle="1" w:styleId="BodyCopyChar">
    <w:name w:val="BodyCopy Char"/>
    <w:basedOn w:val="DefaultParagraphFont"/>
    <w:link w:val="BodyCopy"/>
    <w:rsid w:val="006175C8"/>
    <w:rPr>
      <w:rFonts w:ascii="Arial" w:hAnsi="Arial"/>
      <w:szCs w:val="22"/>
      <w:lang w:val="en-US" w:eastAsia="en-US"/>
    </w:rPr>
  </w:style>
  <w:style w:type="character" w:customStyle="1" w:styleId="copyrightChar">
    <w:name w:val="copyright Char"/>
    <w:basedOn w:val="BodyCopyChar"/>
    <w:link w:val="copyright"/>
    <w:rsid w:val="00BD39FE"/>
    <w:rPr>
      <w:rFonts w:ascii="Arial" w:hAnsi="Arial"/>
      <w:sz w:val="16"/>
      <w:szCs w:val="22"/>
      <w:lang w:val="en-US" w:eastAsia="en-US"/>
    </w:rPr>
  </w:style>
  <w:style w:type="numbering" w:customStyle="1" w:styleId="Style3">
    <w:name w:val="Style3"/>
    <w:uiPriority w:val="99"/>
    <w:rsid w:val="006175C8"/>
    <w:pPr>
      <w:numPr>
        <w:numId w:val="8"/>
      </w:numPr>
    </w:pPr>
  </w:style>
  <w:style w:type="paragraph" w:styleId="TOC4">
    <w:name w:val="toc 4"/>
    <w:basedOn w:val="Normal"/>
    <w:next w:val="Normal"/>
    <w:autoRedefine/>
    <w:uiPriority w:val="39"/>
    <w:unhideWhenUsed/>
    <w:rsid w:val="00B24352"/>
    <w:pPr>
      <w:spacing w:before="60" w:after="60"/>
    </w:pPr>
    <w:rPr>
      <w:i/>
    </w:rPr>
  </w:style>
  <w:style w:type="paragraph" w:customStyle="1" w:styleId="Spacebottom">
    <w:name w:val="Space_bottom"/>
    <w:basedOn w:val="Normal"/>
    <w:link w:val="SpacebottomChar"/>
    <w:qFormat/>
    <w:rsid w:val="008E5BFA"/>
    <w:pPr>
      <w:spacing w:after="120"/>
    </w:pPr>
  </w:style>
  <w:style w:type="character" w:customStyle="1" w:styleId="SpacebottomChar">
    <w:name w:val="Space_bottom Char"/>
    <w:basedOn w:val="DefaultParagraphFont"/>
    <w:link w:val="Spacebottom"/>
    <w:rsid w:val="008E5BFA"/>
    <w:rPr>
      <w:rFonts w:ascii="Arial" w:hAnsi="Arial"/>
      <w:szCs w:val="22"/>
      <w:lang w:eastAsia="en-US"/>
    </w:rPr>
  </w:style>
  <w:style w:type="paragraph" w:customStyle="1" w:styleId="Spacetop">
    <w:name w:val="Space_top"/>
    <w:basedOn w:val="Heading2"/>
    <w:link w:val="SpacetopChar"/>
    <w:qFormat/>
    <w:rsid w:val="008E5BFA"/>
    <w:pPr>
      <w:spacing w:before="0" w:after="0"/>
    </w:pPr>
    <w:rPr>
      <w:lang w:val="fr-FR"/>
    </w:rPr>
  </w:style>
  <w:style w:type="character" w:customStyle="1" w:styleId="SpacetopChar">
    <w:name w:val="Space_top Char"/>
    <w:basedOn w:val="Heading2Char"/>
    <w:link w:val="Spacetop"/>
    <w:rsid w:val="008E5BFA"/>
    <w:rPr>
      <w:rFonts w:ascii="Arial" w:eastAsia="Times New Roman" w:hAnsi="Arial"/>
      <w:b/>
      <w:bCs/>
      <w:szCs w:val="26"/>
      <w:lang w:val="fr-FR" w:eastAsia="en-US"/>
    </w:rPr>
  </w:style>
  <w:style w:type="table" w:styleId="ListTable3-Accent3">
    <w:name w:val="List Table 3 Accent 3"/>
    <w:basedOn w:val="TableNormal"/>
    <w:uiPriority w:val="48"/>
    <w:rsid w:val="00E647D9"/>
    <w:tblPr>
      <w:tblStyleRowBandSize w:val="1"/>
      <w:tblStyleColBandSize w:val="1"/>
      <w:tblBorders>
        <w:top w:val="single" w:sz="4" w:space="0" w:color="008FD3" w:themeColor="accent3"/>
        <w:left w:val="single" w:sz="4" w:space="0" w:color="008FD3" w:themeColor="accent3"/>
        <w:bottom w:val="single" w:sz="4" w:space="0" w:color="008FD3" w:themeColor="accent3"/>
        <w:right w:val="single" w:sz="4" w:space="0" w:color="008FD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8FD3" w:themeFill="accent3"/>
      </w:tcPr>
    </w:tblStylePr>
    <w:tblStylePr w:type="lastRow">
      <w:rPr>
        <w:b/>
        <w:bCs/>
      </w:rPr>
      <w:tblPr/>
      <w:tcPr>
        <w:tcBorders>
          <w:top w:val="double" w:sz="4" w:space="0" w:color="008FD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8FD3" w:themeColor="accent3"/>
          <w:right w:val="single" w:sz="4" w:space="0" w:color="008FD3" w:themeColor="accent3"/>
        </w:tcBorders>
      </w:tcPr>
    </w:tblStylePr>
    <w:tblStylePr w:type="band1Horz">
      <w:tblPr/>
      <w:tcPr>
        <w:tcBorders>
          <w:top w:val="single" w:sz="4" w:space="0" w:color="008FD3" w:themeColor="accent3"/>
          <w:bottom w:val="single" w:sz="4" w:space="0" w:color="008FD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FD3" w:themeColor="accent3"/>
          <w:left w:val="nil"/>
        </w:tcBorders>
      </w:tcPr>
    </w:tblStylePr>
    <w:tblStylePr w:type="swCell">
      <w:tblPr/>
      <w:tcPr>
        <w:tcBorders>
          <w:top w:val="double" w:sz="4" w:space="0" w:color="008FD3" w:themeColor="accent3"/>
          <w:right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787827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AB52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28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28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2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28C"/>
    <w:rPr>
      <w:rFonts w:ascii="Arial" w:hAnsi="Arial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92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formancemanager5.successfactors.eu/idp/samlmetadata?company=test_customer" TargetMode="External"/><Relationship Id="rId13" Type="http://schemas.openxmlformats.org/officeDocument/2006/relationships/hyperlink" Target="https://test-saml.test_vendor.com/content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erformancemanager5.successfactors.eu/sf/idp/SAML2/SSO/POST/company/test_company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test_saml.test_vendor.com/content.asp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st-saml.test_vendor.com/conten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erformancemanagerX.successfactor.com/sf/idp-init/sso/mappingkey?RelayState=SPInitiatedURL" TargetMode="Externa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test_saml.test_vendor.com/content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860429\Downloads\SAP_SuccessFactors_WordTemplate_short_A4.dotx" TargetMode="External"/></Relationships>
</file>

<file path=word/theme/theme1.xml><?xml version="1.0" encoding="utf-8"?>
<a:theme xmlns:a="http://schemas.openxmlformats.org/drawingml/2006/main" name="Office Theme">
  <a:themeElements>
    <a:clrScheme name="SAP_colors_2017">
      <a:dk1>
        <a:srgbClr val="000000"/>
      </a:dk1>
      <a:lt1>
        <a:srgbClr val="FFFFFF"/>
      </a:lt1>
      <a:dk2>
        <a:srgbClr val="CCCCCC"/>
      </a:dk2>
      <a:lt2>
        <a:srgbClr val="999999"/>
      </a:lt2>
      <a:accent1>
        <a:srgbClr val="F0AB00"/>
      </a:accent1>
      <a:accent2>
        <a:srgbClr val="666666"/>
      </a:accent2>
      <a:accent3>
        <a:srgbClr val="008FD3"/>
      </a:accent3>
      <a:accent4>
        <a:srgbClr val="4FB81C"/>
      </a:accent4>
      <a:accent5>
        <a:srgbClr val="E35500"/>
      </a:accent5>
      <a:accent6>
        <a:srgbClr val="970A82"/>
      </a:accent6>
      <a:hlink>
        <a:srgbClr val="008FD3"/>
      </a:hlink>
      <a:folHlink>
        <a:srgbClr val="008FD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A66E8-0260-47B3-B5BB-58AD3810D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SAP_SuccessFactors_WordTemplate_short_A4.dotx</Template>
  <TotalTime>12</TotalTime>
  <Pages>8</Pages>
  <Words>3453</Words>
  <Characters>19687</Characters>
  <Application>Microsoft Office Word</Application>
  <DocSecurity>0</DocSecurity>
  <Lines>164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SAP</Company>
  <LinksUpToDate>false</LinksUpToDate>
  <CharactersWithSpaces>23094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Diel, Elisa</dc:creator>
  <cp:lastModifiedBy>Manyama, Jaron</cp:lastModifiedBy>
  <cp:revision>3</cp:revision>
  <cp:lastPrinted>2016-12-16T09:52:00Z</cp:lastPrinted>
  <dcterms:created xsi:type="dcterms:W3CDTF">2017-10-04T14:35:00Z</dcterms:created>
  <dcterms:modified xsi:type="dcterms:W3CDTF">2022-07-19T19:25:00Z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-1093031904</vt:i4>
  </property>
  <property fmtid="{D5CDD505-2E9C-101B-9397-08002B2CF9AE}" pid="3" name="_NewReviewCycle">
    <vt:lpwstr/>
  </property>
  <property fmtid="{D5CDD505-2E9C-101B-9397-08002B2CF9AE}" pid="4" name="_EmailSubject">
    <vt:lpwstr>[Action Required] KBA: 2441407 - Outbound SSO to 3rd party guide and support scope - BizX Platform</vt:lpwstr>
  </property>
  <property fmtid="{D5CDD505-2E9C-101B-9397-08002B2CF9AE}" pid="5" name="_AuthorEmail">
    <vt:lpwstr>clyde.stephenson@sap.com</vt:lpwstr>
  </property>
  <property fmtid="{D5CDD505-2E9C-101B-9397-08002B2CF9AE}" pid="6" name="_AuthorEmailDisplayName">
    <vt:lpwstr>Stephenson, Clyde</vt:lpwstr>
  </property>
  <property fmtid="{D5CDD505-2E9C-101B-9397-08002B2CF9AE}" pid="7" name="_ReviewingToolsShownOnce">
    <vt:lpwstr/>
  </property>
</Properties>
</file>