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F781" w14:textId="3886B4A7" w:rsidR="005E48A3" w:rsidRPr="00A61F87" w:rsidRDefault="005E48A3">
      <w:pPr>
        <w:rPr>
          <w:b/>
          <w:bCs/>
          <w:sz w:val="26"/>
          <w:szCs w:val="26"/>
          <w:lang w:val="en-US"/>
        </w:rPr>
      </w:pPr>
      <w:r w:rsidRPr="00A61F87">
        <w:rPr>
          <w:b/>
          <w:bCs/>
          <w:sz w:val="26"/>
          <w:szCs w:val="26"/>
          <w:lang w:val="en-US"/>
        </w:rPr>
        <w:t xml:space="preserve">Data correction for </w:t>
      </w:r>
      <w:r w:rsidR="00533D6A" w:rsidRPr="00A61F87">
        <w:rPr>
          <w:b/>
          <w:bCs/>
          <w:sz w:val="26"/>
          <w:szCs w:val="26"/>
          <w:lang w:val="en-US"/>
        </w:rPr>
        <w:t>Revenue Recognition</w:t>
      </w:r>
      <w:r w:rsidRPr="00A61F87">
        <w:rPr>
          <w:b/>
          <w:bCs/>
          <w:sz w:val="26"/>
          <w:szCs w:val="26"/>
          <w:lang w:val="en-US"/>
        </w:rPr>
        <w:t xml:space="preserve"> attribution problem</w:t>
      </w:r>
    </w:p>
    <w:p w14:paraId="68148424" w14:textId="6B7329A2" w:rsidR="00A61F87" w:rsidRPr="00A61F87" w:rsidRDefault="00A61F87">
      <w:pPr>
        <w:rPr>
          <w:b/>
          <w:bCs/>
          <w:lang w:val="en-US"/>
        </w:rPr>
      </w:pPr>
      <w:r w:rsidRPr="00A61F87">
        <w:rPr>
          <w:b/>
          <w:bCs/>
          <w:lang w:val="en-US"/>
        </w:rPr>
        <w:t>General Remark:</w:t>
      </w:r>
    </w:p>
    <w:p w14:paraId="69DC9628" w14:textId="66D36304" w:rsidR="009C187C" w:rsidRDefault="00C0033B">
      <w:pPr>
        <w:rPr>
          <w:lang w:val="en-US"/>
        </w:rPr>
      </w:pPr>
      <w:r>
        <w:rPr>
          <w:lang w:val="en-US"/>
        </w:rPr>
        <w:t xml:space="preserve">Once the hotfix correction is contained in the system, the erroneous data can be re-attributed using the </w:t>
      </w:r>
      <w:r w:rsidR="00533D6A">
        <w:rPr>
          <w:lang w:val="en-US"/>
        </w:rPr>
        <w:t>Profitability Analysis</w:t>
      </w:r>
      <w:r>
        <w:rPr>
          <w:lang w:val="en-US"/>
        </w:rPr>
        <w:t xml:space="preserve"> realignment functionality. This can be found in app </w:t>
      </w:r>
      <w:r w:rsidR="00EC4C28">
        <w:rPr>
          <w:lang w:val="en-US"/>
        </w:rPr>
        <w:t>“Run Realignment</w:t>
      </w:r>
      <w:r w:rsidR="00533D6A">
        <w:rPr>
          <w:lang w:val="en-US"/>
        </w:rPr>
        <w:t xml:space="preserve"> – Profitability Analysis”.</w:t>
      </w:r>
    </w:p>
    <w:p w14:paraId="675900B2" w14:textId="77777777" w:rsidR="00354C11" w:rsidRDefault="00354C11">
      <w:pPr>
        <w:rPr>
          <w:lang w:val="en-US"/>
        </w:rPr>
      </w:pPr>
    </w:p>
    <w:p w14:paraId="307A51F3" w14:textId="753F932B" w:rsidR="00354C11" w:rsidRDefault="00354C11">
      <w:pPr>
        <w:rPr>
          <w:lang w:val="en-US"/>
        </w:rPr>
      </w:pPr>
      <w:r>
        <w:rPr>
          <w:noProof/>
        </w:rPr>
        <w:drawing>
          <wp:inline distT="0" distB="0" distL="0" distR="0" wp14:anchorId="22FDDD06" wp14:editId="0014E129">
            <wp:extent cx="4561905" cy="2009524"/>
            <wp:effectExtent l="0" t="0" r="0" b="0"/>
            <wp:docPr id="5883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3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C32C3" w14:textId="19BB83FD" w:rsidR="00FF2CD5" w:rsidRPr="00FF2CD5" w:rsidRDefault="009838F0">
      <w:pPr>
        <w:rPr>
          <w:b/>
          <w:bCs/>
          <w:lang w:val="en-US"/>
        </w:rPr>
      </w:pPr>
      <w:r>
        <w:rPr>
          <w:b/>
          <w:bCs/>
          <w:lang w:val="en-US"/>
        </w:rPr>
        <w:t>PLEASE TEST THIS PROCEDURE IN YOUR QUALITY SYSTEM FIRST BEFORE APPLYING IT TO PRODUCTION!</w:t>
      </w:r>
    </w:p>
    <w:p w14:paraId="176844F9" w14:textId="77777777" w:rsidR="00354C11" w:rsidRDefault="00354C11">
      <w:pPr>
        <w:rPr>
          <w:lang w:val="en-US"/>
        </w:rPr>
      </w:pPr>
    </w:p>
    <w:p w14:paraId="7F0D46EF" w14:textId="1D6E78A5" w:rsidR="00354C11" w:rsidRPr="00A61F87" w:rsidRDefault="00B75044">
      <w:pPr>
        <w:rPr>
          <w:b/>
          <w:bCs/>
          <w:lang w:val="en-US"/>
        </w:rPr>
      </w:pPr>
      <w:r w:rsidRPr="00A61F87">
        <w:rPr>
          <w:b/>
          <w:bCs/>
          <w:lang w:val="en-US"/>
        </w:rPr>
        <w:t xml:space="preserve">Procedure: </w:t>
      </w:r>
    </w:p>
    <w:p w14:paraId="3CF794D7" w14:textId="31E4849B" w:rsidR="00B75044" w:rsidRDefault="001A4EDC" w:rsidP="00B750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</w:t>
      </w:r>
      <w:r w:rsidR="00B75044">
        <w:rPr>
          <w:lang w:val="en-US"/>
        </w:rPr>
        <w:t xml:space="preserve"> a list of all affected WBS Elements which have inconsistent </w:t>
      </w:r>
      <w:r>
        <w:rPr>
          <w:lang w:val="en-US"/>
        </w:rPr>
        <w:t>Profitability Attribution values, e.g. initial Customer, Customer Country, etc. because these are required for selection in app</w:t>
      </w:r>
      <w:r w:rsidR="00B745AA">
        <w:rPr>
          <w:lang w:val="en-US"/>
        </w:rPr>
        <w:t xml:space="preserve"> “Run Realignment – Profitability Analysis”.</w:t>
      </w:r>
    </w:p>
    <w:p w14:paraId="60514C88" w14:textId="4CEAC8CF" w:rsidR="001A4EDC" w:rsidRDefault="007145B7" w:rsidP="00B750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 to the app and click “Realignment Run”, entering a short text for the run</w:t>
      </w:r>
      <w:r w:rsidR="00782B24">
        <w:rPr>
          <w:lang w:val="en-US"/>
        </w:rPr>
        <w:t>:</w:t>
      </w:r>
    </w:p>
    <w:p w14:paraId="728F9457" w14:textId="0FA8F4AF" w:rsidR="00782B24" w:rsidRDefault="00782B24" w:rsidP="00782B24">
      <w:pPr>
        <w:rPr>
          <w:lang w:val="en-US"/>
        </w:rPr>
      </w:pPr>
      <w:r>
        <w:rPr>
          <w:noProof/>
        </w:rPr>
        <w:drawing>
          <wp:inline distT="0" distB="0" distL="0" distR="0" wp14:anchorId="5FBFA86D" wp14:editId="2A319A3C">
            <wp:extent cx="5731510" cy="2252980"/>
            <wp:effectExtent l="0" t="0" r="2540" b="0"/>
            <wp:docPr id="396995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955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EFAB" w14:textId="2FB191F7" w:rsidR="00782B24" w:rsidRDefault="007F7C34" w:rsidP="00782B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Place the cursor on the run and press “Request”</w:t>
      </w:r>
    </w:p>
    <w:p w14:paraId="19557971" w14:textId="4D6CC37E" w:rsidR="00F07BE1" w:rsidRDefault="00F07BE1" w:rsidP="00782B2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Enter a short text for the request</w:t>
      </w:r>
      <w:r w:rsidR="00AC5A6A">
        <w:rPr>
          <w:lang w:val="en-US"/>
        </w:rPr>
        <w:t>:</w:t>
      </w:r>
    </w:p>
    <w:p w14:paraId="3E538803" w14:textId="48EA4592" w:rsidR="00AC5A6A" w:rsidRDefault="00AC5A6A" w:rsidP="00AC5A6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E7BC129" wp14:editId="5D4AC1AD">
            <wp:extent cx="5731510" cy="1452245"/>
            <wp:effectExtent l="0" t="0" r="2540" b="0"/>
            <wp:docPr id="318626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262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59EAF" w14:textId="4546347D" w:rsidR="00AC5A6A" w:rsidRDefault="00AC5A6A" w:rsidP="00AC5A6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Under “Selection of CO-PA Characteristics” </w:t>
      </w:r>
      <w:r w:rsidR="000F5062">
        <w:rPr>
          <w:lang w:val="en-US"/>
        </w:rPr>
        <w:t>find “PSPNR – WBS Element”, mark it and choose the arrow-down button named “Move Field”:</w:t>
      </w:r>
    </w:p>
    <w:p w14:paraId="72638FA8" w14:textId="2F955371" w:rsidR="00593DF7" w:rsidRDefault="00593DF7" w:rsidP="00593DF7">
      <w:pPr>
        <w:rPr>
          <w:lang w:val="en-US"/>
        </w:rPr>
      </w:pPr>
      <w:r>
        <w:rPr>
          <w:noProof/>
        </w:rPr>
        <w:drawing>
          <wp:inline distT="0" distB="0" distL="0" distR="0" wp14:anchorId="0EAED631" wp14:editId="5C50917C">
            <wp:extent cx="5731510" cy="5579110"/>
            <wp:effectExtent l="0" t="0" r="2540" b="2540"/>
            <wp:docPr id="1461753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530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E96A7" w14:textId="7E1773B2" w:rsidR="00593DF7" w:rsidRDefault="0012442F" w:rsidP="0012442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“Selection….” On the right</w:t>
      </w:r>
      <w:r w:rsidR="00C26F9B">
        <w:rPr>
          <w:lang w:val="en-US"/>
        </w:rPr>
        <w:t>-</w:t>
      </w:r>
      <w:r>
        <w:rPr>
          <w:lang w:val="en-US"/>
        </w:rPr>
        <w:t>hand side and on the upcoming popup enter the WBS Element</w:t>
      </w:r>
      <w:r w:rsidR="00C26F9B">
        <w:rPr>
          <w:lang w:val="en-US"/>
        </w:rPr>
        <w:t>s</w:t>
      </w:r>
      <w:r>
        <w:rPr>
          <w:lang w:val="en-US"/>
        </w:rPr>
        <w:t xml:space="preserve"> from the list you created in the first step</w:t>
      </w:r>
      <w:r w:rsidR="00032BC8">
        <w:rPr>
          <w:lang w:val="en-US"/>
        </w:rPr>
        <w:t>:</w:t>
      </w:r>
    </w:p>
    <w:p w14:paraId="100BEBB4" w14:textId="62139362" w:rsidR="00032BC8" w:rsidRDefault="00C3304B" w:rsidP="00032BC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40A06B2" wp14:editId="01EC1D37">
            <wp:extent cx="5731510" cy="3241040"/>
            <wp:effectExtent l="0" t="0" r="2540" b="0"/>
            <wp:docPr id="887045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459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0646A" w14:textId="2F87E92D" w:rsidR="00032BC8" w:rsidRDefault="002C29E1" w:rsidP="00032BC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Confirm and close the screen</w:t>
      </w:r>
    </w:p>
    <w:p w14:paraId="553E9CFE" w14:textId="72BBCBCA" w:rsidR="002C29E1" w:rsidRDefault="002C29E1" w:rsidP="00032BC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Change to tab “Conversion Rule”, scroll to the bottom and check flag </w:t>
      </w:r>
      <w:r w:rsidR="00C6697B">
        <w:rPr>
          <w:lang w:val="en-US"/>
        </w:rPr>
        <w:t>“Rederivation of ACDOCA Chars for Attributed Line Items”:</w:t>
      </w:r>
    </w:p>
    <w:p w14:paraId="5E30DD76" w14:textId="59C61B54" w:rsidR="00C6697B" w:rsidRDefault="00C612EA" w:rsidP="00C6697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013474D" wp14:editId="3361B1DC">
            <wp:extent cx="5731510" cy="7094220"/>
            <wp:effectExtent l="0" t="0" r="2540" b="0"/>
            <wp:docPr id="187972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721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9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D1D8" w14:textId="3AE6FA9C" w:rsidR="00D550D3" w:rsidRDefault="00C612EA" w:rsidP="00D550D3">
      <w:pPr>
        <w:ind w:left="720"/>
        <w:rPr>
          <w:lang w:val="en-US"/>
        </w:rPr>
      </w:pPr>
      <w:r w:rsidRPr="00C612EA">
        <w:rPr>
          <w:lang w:val="en-US"/>
        </w:rPr>
        <w:t>There are NO other selections to be made here</w:t>
      </w:r>
      <w:r w:rsidR="00D550D3">
        <w:rPr>
          <w:lang w:val="en-US"/>
        </w:rPr>
        <w:t>.</w:t>
      </w:r>
    </w:p>
    <w:p w14:paraId="0430ADBC" w14:textId="7281D79D" w:rsidR="00D550D3" w:rsidRDefault="00D550D3" w:rsidP="00D550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 back and press “Save” </w:t>
      </w:r>
      <w:r w:rsidR="001656B8">
        <w:rPr>
          <w:lang w:val="en-US"/>
        </w:rPr>
        <w:t>at the bottom of the screen to save your entries.</w:t>
      </w:r>
    </w:p>
    <w:p w14:paraId="0E2925E5" w14:textId="7154C6F6" w:rsidR="001656B8" w:rsidRDefault="00446AB3" w:rsidP="00D550D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Again place the mouse on the Realignment Run and c</w:t>
      </w:r>
      <w:r w:rsidR="0035784C">
        <w:rPr>
          <w:lang w:val="en-US"/>
        </w:rPr>
        <w:t>hoose “Menu” -&gt; “Run / Request” -&gt;</w:t>
      </w:r>
      <w:r>
        <w:rPr>
          <w:lang w:val="en-US"/>
        </w:rPr>
        <w:t xml:space="preserve"> “Execute” to start the realignment in background</w:t>
      </w:r>
      <w:r w:rsidR="00057ED3">
        <w:rPr>
          <w:lang w:val="en-US"/>
        </w:rPr>
        <w:t>. You can first try a run in “Test Mode”</w:t>
      </w:r>
      <w:r w:rsidR="00B74ED3">
        <w:rPr>
          <w:lang w:val="en-US"/>
        </w:rPr>
        <w:t>. Unfortunately, there is no app to see the effects the realignment would have, because normally, the changed data volume would be too large for display.</w:t>
      </w:r>
      <w:r w:rsidR="00ED0955">
        <w:rPr>
          <w:lang w:val="en-US"/>
        </w:rPr>
        <w:t xml:space="preserve"> The status of the Realignment Run should change to “Running” and to </w:t>
      </w:r>
      <w:r w:rsidR="006B0E1E">
        <w:rPr>
          <w:lang w:val="en-US"/>
        </w:rPr>
        <w:t>“Successful” finally.</w:t>
      </w:r>
    </w:p>
    <w:p w14:paraId="4D2A9C8A" w14:textId="1BA6E889" w:rsidR="00C612EA" w:rsidRPr="00B46F37" w:rsidRDefault="003F46C8" w:rsidP="00C6697B">
      <w:pPr>
        <w:pStyle w:val="ListParagraph"/>
        <w:numPr>
          <w:ilvl w:val="0"/>
          <w:numId w:val="1"/>
        </w:numPr>
        <w:rPr>
          <w:lang w:val="en-US"/>
        </w:rPr>
      </w:pPr>
      <w:r w:rsidRPr="00B46F37">
        <w:rPr>
          <w:lang w:val="en-US"/>
        </w:rPr>
        <w:lastRenderedPageBreak/>
        <w:t xml:space="preserve">This should </w:t>
      </w:r>
      <w:r w:rsidR="00B46F37" w:rsidRPr="00B46F37">
        <w:rPr>
          <w:lang w:val="en-US"/>
        </w:rPr>
        <w:t>re-</w:t>
      </w:r>
      <w:r w:rsidRPr="00B46F37">
        <w:rPr>
          <w:lang w:val="en-US"/>
        </w:rPr>
        <w:t xml:space="preserve">run the attribution logic for </w:t>
      </w:r>
      <w:r w:rsidR="00B46F37" w:rsidRPr="00B46F37">
        <w:rPr>
          <w:lang w:val="en-US"/>
        </w:rPr>
        <w:t xml:space="preserve">correct </w:t>
      </w:r>
      <w:r w:rsidRPr="00B46F37">
        <w:rPr>
          <w:lang w:val="en-US"/>
        </w:rPr>
        <w:t xml:space="preserve">determination of </w:t>
      </w:r>
      <w:r w:rsidR="001B61D5">
        <w:rPr>
          <w:lang w:val="en-US"/>
        </w:rPr>
        <w:t>C</w:t>
      </w:r>
      <w:r w:rsidRPr="00B46F37">
        <w:rPr>
          <w:lang w:val="en-US"/>
        </w:rPr>
        <w:t xml:space="preserve">ustomer, </w:t>
      </w:r>
      <w:r w:rsidR="001B61D5">
        <w:rPr>
          <w:lang w:val="en-US"/>
        </w:rPr>
        <w:t>C</w:t>
      </w:r>
      <w:r w:rsidRPr="00B46F37">
        <w:rPr>
          <w:lang w:val="en-US"/>
        </w:rPr>
        <w:t xml:space="preserve">ustomer </w:t>
      </w:r>
      <w:r w:rsidR="001B61D5">
        <w:rPr>
          <w:lang w:val="en-US"/>
        </w:rPr>
        <w:t>C</w:t>
      </w:r>
      <w:r w:rsidRPr="00B46F37">
        <w:rPr>
          <w:lang w:val="en-US"/>
        </w:rPr>
        <w:t xml:space="preserve">ountry, </w:t>
      </w:r>
      <w:r w:rsidR="00B46F37" w:rsidRPr="00B46F37">
        <w:rPr>
          <w:lang w:val="en-US"/>
        </w:rPr>
        <w:t>etc.</w:t>
      </w:r>
      <w:r w:rsidR="00B46F37">
        <w:rPr>
          <w:lang w:val="en-US"/>
        </w:rPr>
        <w:t>.</w:t>
      </w:r>
      <w:r w:rsidR="00C65782">
        <w:rPr>
          <w:lang w:val="en-US"/>
        </w:rPr>
        <w:t xml:space="preserve"> The result can be checked, for example, in app “</w:t>
      </w:r>
      <w:r w:rsidR="00CC394E">
        <w:rPr>
          <w:lang w:val="en-US"/>
        </w:rPr>
        <w:t>Display Line Items – Margin Analysis”.</w:t>
      </w:r>
    </w:p>
    <w:p w14:paraId="13510DE1" w14:textId="77777777" w:rsidR="007145B7" w:rsidRPr="00B75044" w:rsidRDefault="007145B7" w:rsidP="00782B24">
      <w:pPr>
        <w:pStyle w:val="ListParagraph"/>
        <w:rPr>
          <w:lang w:val="en-US"/>
        </w:rPr>
      </w:pPr>
    </w:p>
    <w:sectPr w:rsidR="007145B7" w:rsidRPr="00B75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A6C65"/>
    <w:multiLevelType w:val="hybridMultilevel"/>
    <w:tmpl w:val="859663CA"/>
    <w:lvl w:ilvl="0" w:tplc="C32E6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93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28"/>
    <w:rsid w:val="00016693"/>
    <w:rsid w:val="00032BC8"/>
    <w:rsid w:val="00057ED3"/>
    <w:rsid w:val="000F5062"/>
    <w:rsid w:val="0012442F"/>
    <w:rsid w:val="001656B8"/>
    <w:rsid w:val="001A4EDC"/>
    <w:rsid w:val="001B61D5"/>
    <w:rsid w:val="002C29E1"/>
    <w:rsid w:val="002F4541"/>
    <w:rsid w:val="00312FF8"/>
    <w:rsid w:val="00354C11"/>
    <w:rsid w:val="0035784C"/>
    <w:rsid w:val="003F46C8"/>
    <w:rsid w:val="004273F7"/>
    <w:rsid w:val="00446AB3"/>
    <w:rsid w:val="00533D6A"/>
    <w:rsid w:val="00593DF7"/>
    <w:rsid w:val="005E48A3"/>
    <w:rsid w:val="006B0E1E"/>
    <w:rsid w:val="007145B7"/>
    <w:rsid w:val="00782528"/>
    <w:rsid w:val="00782B24"/>
    <w:rsid w:val="007F7C34"/>
    <w:rsid w:val="0094500A"/>
    <w:rsid w:val="009838F0"/>
    <w:rsid w:val="009C187C"/>
    <w:rsid w:val="00A61F87"/>
    <w:rsid w:val="00A86EE2"/>
    <w:rsid w:val="00AC5A6A"/>
    <w:rsid w:val="00B46F37"/>
    <w:rsid w:val="00B745AA"/>
    <w:rsid w:val="00B74ED3"/>
    <w:rsid w:val="00B75044"/>
    <w:rsid w:val="00C0033B"/>
    <w:rsid w:val="00C26F9B"/>
    <w:rsid w:val="00C3304B"/>
    <w:rsid w:val="00C612EA"/>
    <w:rsid w:val="00C65782"/>
    <w:rsid w:val="00C6697B"/>
    <w:rsid w:val="00CC394E"/>
    <w:rsid w:val="00D550D3"/>
    <w:rsid w:val="00DF1700"/>
    <w:rsid w:val="00EC4C28"/>
    <w:rsid w:val="00ED0955"/>
    <w:rsid w:val="00F07BE1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A6678"/>
  <w15:chartTrackingRefBased/>
  <w15:docId w15:val="{22D6E1A4-0F0F-4AE9-9085-BD8F75F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Welte, Joachim</dc:creator>
  <cp:keywords/>
  <dc:description/>
  <cp:lastModifiedBy>Welte, Joachim</cp:lastModifiedBy>
  <cp:revision>46</cp:revision>
  <dcterms:created xsi:type="dcterms:W3CDTF">2024-09-20T10:35:00Z</dcterms:created>
  <dcterms:modified xsi:type="dcterms:W3CDTF">2024-09-23T08:03:00Z</dcterms:modified>
</cp:coreProperties>
</file>