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12" w:before="120" w:after="0"/>
        <w:ind w:hanging="0" w:left="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  <w:t>Steps to change the validity for GSTR1 Activities:</w:t>
      </w:r>
    </w:p>
    <w:p>
      <w:pPr>
        <w:pStyle w:val="Normal"/>
        <w:numPr>
          <w:ilvl w:val="0"/>
          <w:numId w:val="1"/>
        </w:numPr>
        <w:bidi w:val="0"/>
        <w:spacing w:lineRule="auto" w:line="312" w:before="120" w:after="0"/>
        <w:ind w:hanging="36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  <w:t xml:space="preserve">Open SSCUI: </w:t>
      </w:r>
      <w:r>
        <w:rPr>
          <w:rFonts w:cs="Calibri" w:ascii="Calibri" w:hAnsi="Calibri"/>
          <w:sz w:val="22"/>
          <w:szCs w:val="22"/>
          <w:lang w:val="en-US"/>
        </w:rPr>
        <w:t>101071 – “Setting Up Your Statutory Reporting “ and select the reporting entity</w:t>
      </w:r>
    </w:p>
    <w:p>
      <w:pPr>
        <w:pStyle w:val="Normal"/>
        <w:bidi w:val="0"/>
        <w:spacing w:lineRule="auto" w:line="312" w:before="120" w:after="0"/>
        <w:ind w:hanging="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en-US"/>
        </w:rPr>
        <w:t>Example: IN_BUPL_GJ</w:t>
      </w:r>
    </w:p>
    <w:p>
      <w:pPr>
        <w:pStyle w:val="Normal"/>
        <w:bidi w:val="0"/>
        <w:spacing w:lineRule="auto" w:line="312" w:before="120" w:after="0"/>
        <w:ind w:hanging="0" w:left="720" w:right="0"/>
        <w:rPr>
          <w:rFonts w:ascii="Calibri" w:hAnsi="Calibri" w:cs="Calibri"/>
          <w:sz w:val="22"/>
          <w:szCs w:val="22"/>
          <w:lang w:val="de-DE"/>
        </w:rPr>
      </w:pPr>
      <w:r>
        <w:rPr/>
        <w:drawing>
          <wp:inline distT="0" distB="0" distL="0" distR="0">
            <wp:extent cx="4336415" cy="244856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244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12" w:before="120" w:after="0"/>
        <w:ind w:hanging="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</w:r>
    </w:p>
    <w:p>
      <w:pPr>
        <w:pStyle w:val="Normal"/>
        <w:bidi w:val="0"/>
        <w:spacing w:lineRule="auto" w:line="312" w:before="120" w:after="0"/>
        <w:ind w:hanging="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</w:r>
    </w:p>
    <w:p>
      <w:pPr>
        <w:pStyle w:val="Normal"/>
        <w:bidi w:val="0"/>
        <w:spacing w:lineRule="auto" w:line="312" w:before="120" w:after="0"/>
        <w:ind w:hanging="36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  <w:t>2.</w:t>
        <w:tab/>
        <w:t xml:space="preserve">Select Reporting category for India GSTR1 Report - IN_GSTR1_DCL </w:t>
      </w:r>
    </w:p>
    <w:p>
      <w:pPr>
        <w:pStyle w:val="Normal"/>
        <w:bidi w:val="0"/>
        <w:spacing w:lineRule="auto" w:line="312" w:before="120" w:after="0"/>
        <w:ind w:hanging="0" w:left="0" w:right="0"/>
        <w:rPr>
          <w:rFonts w:ascii="Calibri" w:hAnsi="Calibri" w:cs="Calibri"/>
          <w:sz w:val="22"/>
          <w:szCs w:val="22"/>
          <w:lang w:val="de-DE"/>
        </w:rPr>
      </w:pPr>
      <w:r>
        <w:rPr/>
        <w:drawing>
          <wp:inline distT="0" distB="0" distL="0" distR="0">
            <wp:extent cx="5911850" cy="313944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12" w:before="120" w:after="0"/>
        <w:ind w:hanging="36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  <w:t>3.</w:t>
        <w:tab/>
        <w:t>Select the “Set Properties of Reporting Activity“ and set the “ Use until date“ for IN_GSTR1_DCL_V1_S activity as 30th June 2025 and “ Use as of“ date for IN_GSTR1_DCL_V2_S as 30th June 2025 and “Save“.</w:t>
        <w:br/>
        <w:t xml:space="preserve"> </w:t>
        <w:br/>
      </w:r>
      <w:r>
        <w:rPr/>
        <w:drawing>
          <wp:inline distT="0" distB="0" distL="0" distR="0">
            <wp:extent cx="5520690" cy="296227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2"/>
          <w:szCs w:val="22"/>
          <w:lang w:val="de-DE"/>
        </w:rPr>
        <w:br/>
      </w:r>
    </w:p>
    <w:p>
      <w:pPr>
        <w:pStyle w:val="Normal"/>
        <w:bidi w:val="0"/>
        <w:spacing w:lineRule="auto" w:line="312" w:before="120" w:after="0"/>
        <w:ind w:hanging="36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  <w:t>4.</w:t>
        <w:tab/>
        <w:t xml:space="preserve">Refresh “Run Statutory Reports“ App and continue to use    </w:t>
      </w:r>
      <w:r>
        <w:rPr>
          <w:rFonts w:cs="Calibri" w:ascii="Calibri" w:hAnsi="Calibri"/>
          <w:sz w:val="22"/>
          <w:szCs w:val="22"/>
          <w:lang w:val="en-US"/>
        </w:rPr>
        <w:t>"GSTR1 Reporting India July'20 Onwards" activity for GSTR1 filing.</w:t>
      </w:r>
    </w:p>
    <w:p>
      <w:pPr>
        <w:pStyle w:val="Normal"/>
        <w:bidi w:val="0"/>
        <w:spacing w:lineRule="auto" w:line="312" w:before="120" w:after="0"/>
        <w:ind w:hanging="0" w:left="0" w:right="0"/>
        <w:rPr>
          <w:rFonts w:ascii="Calibri" w:hAnsi="Calibri" w:cs="Calibri"/>
          <w:sz w:val="22"/>
          <w:szCs w:val="22"/>
          <w:lang w:val="de-DE"/>
        </w:rPr>
      </w:pPr>
      <w:r>
        <w:rPr/>
        <w:drawing>
          <wp:inline distT="0" distB="0" distL="0" distR="0">
            <wp:extent cx="6381115" cy="235712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235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12" w:before="120" w:after="0"/>
        <w:ind w:hanging="0" w:left="720" w:right="0"/>
        <w:rPr>
          <w:rFonts w:ascii="Calibri" w:hAnsi="Calibri" w:cs="Calibri"/>
          <w:sz w:val="22"/>
          <w:szCs w:val="22"/>
          <w:lang w:val="de-DE"/>
        </w:rPr>
      </w:pPr>
      <w:r>
        <w:rPr>
          <w:rFonts w:cs="Calibri" w:ascii="Calibri" w:hAnsi="Calibri"/>
          <w:sz w:val="22"/>
          <w:szCs w:val="22"/>
          <w:lang w:val="de-DE"/>
        </w:rPr>
      </w:r>
    </w:p>
    <w:p>
      <w:pPr>
        <w:pStyle w:val="Normal"/>
        <w:widowControl w:val="false"/>
        <w:bidi w:val="0"/>
        <w:spacing w:lineRule="auto" w:line="276" w:before="0" w:after="200"/>
        <w:ind w:hanging="0" w:left="0" w:right="0"/>
        <w:rPr>
          <w:rFonts w:ascii="Calibri" w:hAnsi="Calibri" w:cs="Calibri"/>
          <w:kern w:val="0"/>
          <w:sz w:val="22"/>
          <w:szCs w:val="22"/>
          <w:lang w:val="en-US"/>
        </w:rPr>
      </w:pPr>
      <w:r>
        <w:rPr>
          <w:rFonts w:cs="Calibri" w:ascii="Calibri" w:hAnsi="Calibri"/>
          <w:kern w:val="0"/>
          <w:sz w:val="22"/>
          <w:szCs w:val="22"/>
          <w:lang w:val="en-US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160"/>
      <w:jc w:val="left"/>
      <w:textAlignment w:val="auto"/>
    </w:pPr>
    <w:rPr>
      <w:rFonts w:ascii="Aptos" w:hAnsi="Aptos" w:eastAsia="Times New Roman" w:cs="Times New Roman"/>
      <w:color w:val="auto"/>
      <w:kern w:val="2"/>
      <w:sz w:val="24"/>
      <w:szCs w:val="24"/>
      <w:lang w:val="en-IN" w:eastAsia="en-IN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160"/>
      <w:jc w:val="left"/>
      <w:textAlignment w:val="auto"/>
    </w:pPr>
    <w:rPr>
      <w:rFonts w:ascii="Aptos" w:hAnsi="Aptos" w:eastAsia="Times New Roman" w:cs="Times New Roman"/>
      <w:color w:val="auto"/>
      <w:kern w:val="2"/>
      <w:sz w:val="24"/>
      <w:szCs w:val="24"/>
      <w:lang w:val="en-IN" w:eastAsia="en-I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86</Words>
  <Characters>578</Characters>
  <CharactersWithSpaces>493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2025-03-12T19:48:00Z</dcterms:created>
  <dc:creator>Tammanagoudar, Roopa</dc:creator>
  <dc:description/>
  <dc:language>en-US</dc:language>
  <cp:lastModifiedBy/>
  <dcterms:modified xsi:type="dcterms:W3CDTF">2025-03-12T19:48:00Z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Tammanagoudar, Roopa</vt:lpwstr>
  </property>
</Properties>
</file>