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41" w:rightFromText="141" w:vertAnchor="page" w:horzAnchor="margin" w:tblpY="590"/>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7002"/>
        <w:gridCol w:w="3771"/>
      </w:tblGrid>
      <w:tr w:rsidR="00150985" w:rsidRPr="00466DDE" w14:paraId="6E2F102F" w14:textId="77777777" w:rsidTr="00150985">
        <w:trPr>
          <w:trHeight w:hRule="exact" w:val="227"/>
        </w:trPr>
        <w:tc>
          <w:tcPr>
            <w:tcW w:w="7002" w:type="dxa"/>
            <w:shd w:val="clear" w:color="auto" w:fill="000000" w:themeFill="text1"/>
          </w:tcPr>
          <w:p w14:paraId="6E2F102D" w14:textId="77777777" w:rsidR="00150985" w:rsidRPr="00466DDE" w:rsidRDefault="00150985" w:rsidP="00E10175">
            <w:pPr>
              <w:pStyle w:val="ListNumber2"/>
              <w:numPr>
                <w:ilvl w:val="0"/>
                <w:numId w:val="0"/>
              </w:numPr>
              <w:ind w:left="680" w:hanging="340"/>
            </w:pPr>
          </w:p>
        </w:tc>
        <w:tc>
          <w:tcPr>
            <w:tcW w:w="3771" w:type="dxa"/>
            <w:shd w:val="clear" w:color="auto" w:fill="000000" w:themeFill="text1"/>
          </w:tcPr>
          <w:p w14:paraId="6E2F102E" w14:textId="77777777" w:rsidR="00150985" w:rsidRPr="00466DDE" w:rsidRDefault="00150985" w:rsidP="00FC413A"/>
        </w:tc>
      </w:tr>
      <w:tr w:rsidR="00150985" w:rsidRPr="00466DDE" w14:paraId="6E2F1034" w14:textId="77777777" w:rsidTr="007D400F">
        <w:trPr>
          <w:trHeight w:hRule="exact" w:val="1701"/>
        </w:trPr>
        <w:tc>
          <w:tcPr>
            <w:tcW w:w="7002" w:type="dxa"/>
            <w:shd w:val="clear" w:color="auto" w:fill="F0AB00"/>
            <w:tcMar>
              <w:top w:w="113" w:type="dxa"/>
            </w:tcMar>
          </w:tcPr>
          <w:p w14:paraId="7C22B290" w14:textId="72D88CD6" w:rsidR="00DB4399" w:rsidRPr="00466DDE" w:rsidRDefault="00DD09DA" w:rsidP="00575B62">
            <w:pPr>
              <w:pStyle w:val="SAPDocumentVersion"/>
              <w:rPr>
                <w:rFonts w:ascii="BentonSans Bold" w:hAnsi="BentonSans Bold"/>
                <w:szCs w:val="28"/>
              </w:rPr>
            </w:pPr>
            <w:r>
              <w:rPr>
                <w:rFonts w:ascii="BentonSans Bold" w:hAnsi="BentonSans Bold"/>
                <w:szCs w:val="28"/>
              </w:rPr>
              <w:t>PSM Preparation Guide</w:t>
            </w:r>
          </w:p>
          <w:p w14:paraId="6E2F1030" w14:textId="7900CAB2" w:rsidR="00575B62" w:rsidRPr="003B1A36" w:rsidRDefault="00DD09DA" w:rsidP="00575B62">
            <w:pPr>
              <w:pStyle w:val="SAPDocumentVersion"/>
            </w:pPr>
            <w:r>
              <w:t xml:space="preserve">SAP </w:t>
            </w:r>
            <w:r w:rsidR="00B02A19" w:rsidRPr="003B1A36">
              <w:t>S/4 HANA Cloud 2</w:t>
            </w:r>
            <w:r w:rsidR="001D3C32">
              <w:t>502</w:t>
            </w:r>
          </w:p>
          <w:p w14:paraId="6E2F1031" w14:textId="4E7D1B3B" w:rsidR="00E21AAB" w:rsidRPr="00466DDE" w:rsidRDefault="005E3AB7" w:rsidP="00E21AAB">
            <w:pPr>
              <w:pStyle w:val="SAPDocumentVersion"/>
            </w:pPr>
            <w:r>
              <w:t>November</w:t>
            </w:r>
            <w:r w:rsidR="00B02A19" w:rsidRPr="003B1A36">
              <w:t xml:space="preserve"> 2024</w:t>
            </w:r>
          </w:p>
          <w:p w14:paraId="6E2F1032" w14:textId="77777777" w:rsidR="00E21AAB" w:rsidRPr="00466DDE" w:rsidRDefault="00E21AAB" w:rsidP="00E21AAB">
            <w:pPr>
              <w:pStyle w:val="SAPDocumentVersion"/>
            </w:pPr>
            <w:r w:rsidRPr="00466DDE">
              <w:t>English</w:t>
            </w:r>
          </w:p>
        </w:tc>
        <w:tc>
          <w:tcPr>
            <w:tcW w:w="3771" w:type="dxa"/>
            <w:shd w:val="clear" w:color="auto" w:fill="F0AB00"/>
            <w:tcMar>
              <w:top w:w="113" w:type="dxa"/>
            </w:tcMar>
          </w:tcPr>
          <w:p w14:paraId="6E2F1033" w14:textId="77777777" w:rsidR="00A24161" w:rsidRPr="00466DDE" w:rsidRDefault="00C43E69" w:rsidP="00150985">
            <w:pPr>
              <w:pStyle w:val="SAPSecurityLevel"/>
            </w:pPr>
            <w:bookmarkStart w:id="0" w:name="securitylevel"/>
            <w:r w:rsidRPr="00466DDE">
              <w:t>Customer</w:t>
            </w:r>
            <w:bookmarkEnd w:id="0"/>
          </w:p>
        </w:tc>
      </w:tr>
      <w:tr w:rsidR="00150985" w:rsidRPr="00466DDE" w14:paraId="6E2F1037" w14:textId="77777777" w:rsidTr="00150985">
        <w:trPr>
          <w:trHeight w:hRule="exact" w:val="2438"/>
        </w:trPr>
        <w:tc>
          <w:tcPr>
            <w:tcW w:w="10773" w:type="dxa"/>
            <w:gridSpan w:val="2"/>
            <w:shd w:val="clear" w:color="auto" w:fill="F0AB00"/>
            <w:tcMar>
              <w:bottom w:w="170" w:type="dxa"/>
            </w:tcMar>
            <w:vAlign w:val="bottom"/>
          </w:tcPr>
          <w:p w14:paraId="3B501B86" w14:textId="18976C53" w:rsidR="00DD09DA" w:rsidRDefault="00DD09DA" w:rsidP="00DD09DA">
            <w:pPr>
              <w:pStyle w:val="SAPMainTitle"/>
            </w:pPr>
            <w:r>
              <w:t xml:space="preserve">Using Test Scripts from SAP Best Practices for </w:t>
            </w:r>
            <w:r>
              <w:br/>
              <w:t>SAP S/4HANA Cloud Public Edition</w:t>
            </w:r>
            <w:r w:rsidR="00386F80">
              <w:t xml:space="preserve"> with</w:t>
            </w:r>
            <w:r>
              <w:t xml:space="preserve"> Public Sector</w:t>
            </w:r>
            <w:r w:rsidR="00386F80">
              <w:t xml:space="preserve"> Management</w:t>
            </w:r>
          </w:p>
          <w:p w14:paraId="521A6BA8" w14:textId="3FBEE303" w:rsidR="00DD09DA" w:rsidRPr="00DD09DA" w:rsidRDefault="00DD09DA" w:rsidP="00DD09DA">
            <w:pPr>
              <w:pStyle w:val="SAPSubTitle"/>
            </w:pPr>
            <w:r>
              <w:t xml:space="preserve">Preparation Steps in Starter System for </w:t>
            </w:r>
            <w:r w:rsidR="00386F80">
              <w:t>Public Sector Management</w:t>
            </w:r>
          </w:p>
          <w:p w14:paraId="6E2F1036" w14:textId="77777777" w:rsidR="00150985" w:rsidRPr="00466DDE" w:rsidRDefault="00150985" w:rsidP="00150985">
            <w:pPr>
              <w:pStyle w:val="SAPSubTitle"/>
            </w:pPr>
          </w:p>
        </w:tc>
      </w:tr>
    </w:tbl>
    <w:p w14:paraId="6E2F1038" w14:textId="75429BC7" w:rsidR="00380D66" w:rsidRPr="00466DDE" w:rsidRDefault="00380D66" w:rsidP="00380D66">
      <w:pPr>
        <w:pStyle w:val="SAPGreenTextNotPrinted"/>
      </w:pPr>
    </w:p>
    <w:p w14:paraId="6E2F1039" w14:textId="4403705B" w:rsidR="00CB60BE" w:rsidRPr="00466DDE" w:rsidRDefault="00CB60BE" w:rsidP="00320A20">
      <w:pPr>
        <w:sectPr w:rsidR="00CB60BE" w:rsidRPr="00466DDE" w:rsidSect="00E8395C">
          <w:headerReference w:type="even" r:id="rId11"/>
          <w:headerReference w:type="default" r:id="rId12"/>
          <w:footerReference w:type="even" r:id="rId13"/>
          <w:footerReference w:type="default" r:id="rId14"/>
          <w:headerReference w:type="first" r:id="rId15"/>
          <w:footerReference w:type="first" r:id="rId16"/>
          <w:pgSz w:w="11907" w:h="16840" w:code="9"/>
          <w:pgMar w:top="454" w:right="567" w:bottom="454" w:left="567" w:header="170" w:footer="57" w:gutter="0"/>
          <w:cols w:space="708"/>
          <w:titlePg/>
          <w:docGrid w:linePitch="360"/>
        </w:sectPr>
      </w:pPr>
    </w:p>
    <w:p w14:paraId="6E2F103A" w14:textId="77777777" w:rsidR="001B5034" w:rsidRPr="00466DDE" w:rsidRDefault="009D7785" w:rsidP="00601DC2">
      <w:pPr>
        <w:pStyle w:val="SAPHeading1NoNumber"/>
      </w:pPr>
      <w:r w:rsidRPr="00466DDE">
        <w:lastRenderedPageBreak/>
        <w:t>T</w:t>
      </w:r>
      <w:r w:rsidR="001B5034" w:rsidRPr="00466DDE">
        <w:t xml:space="preserve">ypographic </w:t>
      </w:r>
      <w:r w:rsidRPr="00466DDE">
        <w:t>C</w:t>
      </w:r>
      <w:r w:rsidR="001B5034" w:rsidRPr="00466DDE">
        <w:t>onventions</w:t>
      </w:r>
    </w:p>
    <w:tbl>
      <w:tblPr>
        <w:tblStyle w:val="SAPStandardTable"/>
        <w:tblW w:w="0" w:type="auto"/>
        <w:tblLook w:val="0620" w:firstRow="1" w:lastRow="0" w:firstColumn="0" w:lastColumn="0" w:noHBand="1" w:noVBand="1"/>
      </w:tblPr>
      <w:tblGrid>
        <w:gridCol w:w="1548"/>
        <w:gridCol w:w="7694"/>
      </w:tblGrid>
      <w:tr w:rsidR="006F3BFA" w:rsidRPr="00466DDE" w14:paraId="6E2F103D" w14:textId="77777777" w:rsidTr="00CC6F31">
        <w:trPr>
          <w:cnfStyle w:val="100000000000" w:firstRow="1" w:lastRow="0" w:firstColumn="0" w:lastColumn="0" w:oddVBand="0" w:evenVBand="0" w:oddHBand="0" w:evenHBand="0" w:firstRowFirstColumn="0" w:firstRowLastColumn="0" w:lastRowFirstColumn="0" w:lastRowLastColumn="0"/>
        </w:trPr>
        <w:tc>
          <w:tcPr>
            <w:tcW w:w="1555" w:type="dxa"/>
          </w:tcPr>
          <w:p w14:paraId="6E2F103B" w14:textId="77777777" w:rsidR="006F3BFA" w:rsidRPr="00466DDE" w:rsidRDefault="006F3BFA" w:rsidP="00CC6F31">
            <w:pPr>
              <w:pStyle w:val="SAPTableHeader"/>
            </w:pPr>
            <w:r w:rsidRPr="00466DDE">
              <w:t>Type Style</w:t>
            </w:r>
          </w:p>
        </w:tc>
        <w:tc>
          <w:tcPr>
            <w:tcW w:w="7796" w:type="dxa"/>
          </w:tcPr>
          <w:p w14:paraId="6E2F103C" w14:textId="77777777" w:rsidR="006F3BFA" w:rsidRPr="00466DDE" w:rsidRDefault="006F3BFA" w:rsidP="00CC6F31">
            <w:pPr>
              <w:pStyle w:val="SAPTableHeader"/>
            </w:pPr>
            <w:r w:rsidRPr="00466DDE">
              <w:t>Description</w:t>
            </w:r>
          </w:p>
        </w:tc>
      </w:tr>
      <w:tr w:rsidR="006F3BFA" w:rsidRPr="00466DDE" w14:paraId="6E2F1041" w14:textId="77777777" w:rsidTr="00CC6F31">
        <w:tc>
          <w:tcPr>
            <w:tcW w:w="1555" w:type="dxa"/>
          </w:tcPr>
          <w:p w14:paraId="6E2F103E" w14:textId="77777777" w:rsidR="006F3BFA" w:rsidRPr="00466DDE" w:rsidRDefault="006F3BFA" w:rsidP="005466B2">
            <w:r w:rsidRPr="00466DDE">
              <w:rPr>
                <w:rStyle w:val="SAPScreenElement"/>
              </w:rPr>
              <w:t>Example</w:t>
            </w:r>
          </w:p>
        </w:tc>
        <w:tc>
          <w:tcPr>
            <w:tcW w:w="7796" w:type="dxa"/>
          </w:tcPr>
          <w:p w14:paraId="6E2F103F" w14:textId="77777777" w:rsidR="006F3BFA" w:rsidRPr="00466DDE" w:rsidRDefault="006F3BFA" w:rsidP="005466B2">
            <w:r w:rsidRPr="00466DDE">
              <w:t>Words or characters quoted from the screen. These include field names, screen titles, pushbuttons labels, menu names, menu paths, and menu options.</w:t>
            </w:r>
          </w:p>
          <w:p w14:paraId="6E2F1040" w14:textId="77777777" w:rsidR="006F3BFA" w:rsidRPr="00466DDE" w:rsidRDefault="00E42F43" w:rsidP="00E42F43">
            <w:r w:rsidRPr="00466DDE">
              <w:t>Textual c</w:t>
            </w:r>
            <w:r w:rsidR="006F3BFA" w:rsidRPr="00466DDE">
              <w:t xml:space="preserve">ross-references to other </w:t>
            </w:r>
            <w:r w:rsidRPr="00466DDE">
              <w:t>documents</w:t>
            </w:r>
            <w:r w:rsidR="006F3BFA" w:rsidRPr="00466DDE">
              <w:t>.</w:t>
            </w:r>
          </w:p>
        </w:tc>
      </w:tr>
      <w:tr w:rsidR="006F3BFA" w:rsidRPr="00466DDE" w14:paraId="6E2F1044" w14:textId="77777777" w:rsidTr="00CC6F31">
        <w:tc>
          <w:tcPr>
            <w:tcW w:w="1555" w:type="dxa"/>
          </w:tcPr>
          <w:p w14:paraId="6E2F1042" w14:textId="77777777" w:rsidR="006F3BFA" w:rsidRPr="00466DDE" w:rsidRDefault="006F3BFA" w:rsidP="005466B2">
            <w:pPr>
              <w:rPr>
                <w:rStyle w:val="SAPEmphasis"/>
              </w:rPr>
            </w:pPr>
            <w:r w:rsidRPr="00466DDE">
              <w:rPr>
                <w:rStyle w:val="SAPEmphasis"/>
              </w:rPr>
              <w:t>Example</w:t>
            </w:r>
          </w:p>
        </w:tc>
        <w:tc>
          <w:tcPr>
            <w:tcW w:w="7796" w:type="dxa"/>
          </w:tcPr>
          <w:p w14:paraId="6E2F1043" w14:textId="77777777" w:rsidR="006F3BFA" w:rsidRPr="00466DDE" w:rsidRDefault="006F3BFA" w:rsidP="003E59E8">
            <w:r w:rsidRPr="00466DDE">
              <w:t>Emphasized words or expressions</w:t>
            </w:r>
            <w:r w:rsidR="003E59E8" w:rsidRPr="00466DDE">
              <w:t>.</w:t>
            </w:r>
          </w:p>
        </w:tc>
      </w:tr>
      <w:tr w:rsidR="006F3BFA" w:rsidRPr="00466DDE" w14:paraId="6E2F1047" w14:textId="77777777" w:rsidTr="00CC6F31">
        <w:tc>
          <w:tcPr>
            <w:tcW w:w="1555" w:type="dxa"/>
          </w:tcPr>
          <w:p w14:paraId="6E2F1045" w14:textId="77777777" w:rsidR="006F3BFA" w:rsidRPr="00466DDE" w:rsidRDefault="006F3BFA" w:rsidP="005466B2">
            <w:r w:rsidRPr="00466DDE">
              <w:rPr>
                <w:rStyle w:val="SAPMonospace"/>
              </w:rPr>
              <w:t>EXAMPLE</w:t>
            </w:r>
          </w:p>
        </w:tc>
        <w:tc>
          <w:tcPr>
            <w:tcW w:w="7796" w:type="dxa"/>
          </w:tcPr>
          <w:p w14:paraId="6E2F1046" w14:textId="77777777" w:rsidR="006F3BFA" w:rsidRPr="00466DDE" w:rsidRDefault="006F3BFA" w:rsidP="005466B2">
            <w:r w:rsidRPr="00466DDE">
              <w:t>Technical names of system objects. These include report names, program names, transaction codes, table names, and key concepts of a programming language when they are surrounded by body text, for example, SELECT and INCLUDE.</w:t>
            </w:r>
          </w:p>
        </w:tc>
      </w:tr>
      <w:tr w:rsidR="006F3BFA" w:rsidRPr="00466DDE" w14:paraId="6E2F104A" w14:textId="77777777" w:rsidTr="00CC6F31">
        <w:tc>
          <w:tcPr>
            <w:tcW w:w="1555" w:type="dxa"/>
          </w:tcPr>
          <w:p w14:paraId="6E2F1048" w14:textId="77777777" w:rsidR="006F3BFA" w:rsidRPr="00466DDE" w:rsidRDefault="006F3BFA" w:rsidP="005466B2">
            <w:pPr>
              <w:rPr>
                <w:rStyle w:val="SAPMonospace"/>
              </w:rPr>
            </w:pPr>
            <w:r w:rsidRPr="00466DDE">
              <w:rPr>
                <w:rStyle w:val="SAPMonospace"/>
              </w:rPr>
              <w:t>Example</w:t>
            </w:r>
          </w:p>
        </w:tc>
        <w:tc>
          <w:tcPr>
            <w:tcW w:w="7796" w:type="dxa"/>
          </w:tcPr>
          <w:p w14:paraId="6E2F1049" w14:textId="77777777" w:rsidR="006F3BFA" w:rsidRPr="00466DDE" w:rsidRDefault="006F3BFA" w:rsidP="005466B2">
            <w:r w:rsidRPr="00466DDE">
              <w:t xml:space="preserve">Output on the screen. This includes file and directory names and their paths, messages, names of variables and parameters, source text, and names of installation, </w:t>
            </w:r>
            <w:proofErr w:type="gramStart"/>
            <w:r w:rsidRPr="00466DDE">
              <w:t>upgrade</w:t>
            </w:r>
            <w:proofErr w:type="gramEnd"/>
            <w:r w:rsidRPr="00466DDE">
              <w:t xml:space="preserve"> and database tools.</w:t>
            </w:r>
          </w:p>
        </w:tc>
      </w:tr>
      <w:tr w:rsidR="006F3BFA" w:rsidRPr="00466DDE" w14:paraId="6E2F104D" w14:textId="77777777" w:rsidTr="00CC6F31">
        <w:tc>
          <w:tcPr>
            <w:tcW w:w="1555" w:type="dxa"/>
          </w:tcPr>
          <w:p w14:paraId="6E2F104B" w14:textId="77777777" w:rsidR="006F3BFA" w:rsidRPr="00466DDE" w:rsidRDefault="006F3BFA" w:rsidP="005466B2">
            <w:pPr>
              <w:rPr>
                <w:rStyle w:val="SAPEmphasis"/>
              </w:rPr>
            </w:pPr>
            <w:r w:rsidRPr="00466DDE">
              <w:rPr>
                <w:rStyle w:val="SAPUserEntry"/>
              </w:rPr>
              <w:t>Example</w:t>
            </w:r>
          </w:p>
        </w:tc>
        <w:tc>
          <w:tcPr>
            <w:tcW w:w="7796" w:type="dxa"/>
          </w:tcPr>
          <w:p w14:paraId="6E2F104C" w14:textId="77777777" w:rsidR="006F3BFA" w:rsidRPr="00466DDE" w:rsidRDefault="006F3BFA" w:rsidP="00A36C95">
            <w:r w:rsidRPr="00466DDE">
              <w:t>Exact user entry. These are words or characters that you enter in the system exactly as they appear in the documentation.</w:t>
            </w:r>
          </w:p>
        </w:tc>
      </w:tr>
      <w:tr w:rsidR="006F3BFA" w:rsidRPr="00466DDE" w14:paraId="6E2F1050" w14:textId="77777777" w:rsidTr="00CC6F31">
        <w:tc>
          <w:tcPr>
            <w:tcW w:w="1555" w:type="dxa"/>
          </w:tcPr>
          <w:p w14:paraId="6E2F104E" w14:textId="77777777" w:rsidR="006F3BFA" w:rsidRPr="00466DDE" w:rsidRDefault="006F3BFA" w:rsidP="005466B2">
            <w:pPr>
              <w:rPr>
                <w:rStyle w:val="SAPUserEntry"/>
              </w:rPr>
            </w:pPr>
            <w:r w:rsidRPr="00466DDE">
              <w:rPr>
                <w:rStyle w:val="SAPUserEntry"/>
              </w:rPr>
              <w:t>&lt;Example&gt;</w:t>
            </w:r>
          </w:p>
        </w:tc>
        <w:tc>
          <w:tcPr>
            <w:tcW w:w="7796" w:type="dxa"/>
          </w:tcPr>
          <w:p w14:paraId="6E2F104F" w14:textId="77777777" w:rsidR="006F3BFA" w:rsidRPr="00466DDE" w:rsidRDefault="006F3BFA" w:rsidP="005466B2">
            <w:r w:rsidRPr="00466DDE">
              <w:t>Variable user entry. Angle brackets indicate that you replace these words and characters with appropriate entries to make entries in the system.</w:t>
            </w:r>
          </w:p>
        </w:tc>
      </w:tr>
      <w:tr w:rsidR="006F3BFA" w:rsidRPr="00466DDE" w14:paraId="6E2F1053" w14:textId="77777777" w:rsidTr="00CC6F31">
        <w:tc>
          <w:tcPr>
            <w:tcW w:w="1555" w:type="dxa"/>
          </w:tcPr>
          <w:p w14:paraId="6E2F1051" w14:textId="77777777" w:rsidR="006F3BFA" w:rsidRPr="00466DDE" w:rsidRDefault="006F3BFA" w:rsidP="005466B2">
            <w:pPr>
              <w:rPr>
                <w:rStyle w:val="SAPKeyboard"/>
              </w:rPr>
            </w:pPr>
            <w:r w:rsidRPr="00466DDE">
              <w:rPr>
                <w:rStyle w:val="SAPKeyboard"/>
              </w:rPr>
              <w:t>EXAMPLE</w:t>
            </w:r>
          </w:p>
        </w:tc>
        <w:tc>
          <w:tcPr>
            <w:tcW w:w="7796" w:type="dxa"/>
          </w:tcPr>
          <w:p w14:paraId="6E2F1052" w14:textId="77777777" w:rsidR="006F3BFA" w:rsidRPr="00466DDE" w:rsidRDefault="006F3BFA" w:rsidP="005466B2">
            <w:r w:rsidRPr="00466DDE">
              <w:t xml:space="preserve">Keys on the keyboard, for example, </w:t>
            </w:r>
            <w:r w:rsidRPr="00466DDE">
              <w:rPr>
                <w:rStyle w:val="SAPKeyboard"/>
              </w:rPr>
              <w:t>F2</w:t>
            </w:r>
            <w:r w:rsidRPr="00466DDE">
              <w:t xml:space="preserve"> or </w:t>
            </w:r>
            <w:r w:rsidRPr="00466DDE">
              <w:rPr>
                <w:rStyle w:val="SAPKeyboard"/>
              </w:rPr>
              <w:t>ENTER</w:t>
            </w:r>
            <w:r w:rsidRPr="00466DDE">
              <w:t>.</w:t>
            </w:r>
          </w:p>
        </w:tc>
      </w:tr>
    </w:tbl>
    <w:p w14:paraId="6E2F105D" w14:textId="77777777" w:rsidR="00710AA5" w:rsidRPr="00466DDE" w:rsidRDefault="009D7785" w:rsidP="00710AA5">
      <w:pPr>
        <w:pStyle w:val="SAPHeading1NoNumber"/>
      </w:pPr>
      <w:r w:rsidRPr="00466DDE">
        <w:lastRenderedPageBreak/>
        <w:t>T</w:t>
      </w:r>
      <w:r w:rsidR="00710AA5" w:rsidRPr="00466DDE">
        <w:t xml:space="preserve">able </w:t>
      </w:r>
      <w:r w:rsidRPr="00466DDE">
        <w:t>o</w:t>
      </w:r>
      <w:r w:rsidR="00710AA5" w:rsidRPr="00466DDE">
        <w:t xml:space="preserve">f </w:t>
      </w:r>
      <w:r w:rsidRPr="00466DDE">
        <w:t>C</w:t>
      </w:r>
      <w:r w:rsidR="00710AA5" w:rsidRPr="00466DDE">
        <w:t>ontents</w:t>
      </w:r>
    </w:p>
    <w:p w14:paraId="6342A0F4" w14:textId="4CAC0840" w:rsidR="00493AFB" w:rsidRDefault="005E3AB7">
      <w:pPr>
        <w:pStyle w:val="TOC1"/>
        <w:rPr>
          <w:rFonts w:asciiTheme="minorHAnsi" w:eastAsiaTheme="minorEastAsia" w:hAnsiTheme="minorHAnsi" w:cstheme="minorBidi"/>
          <w:noProof/>
          <w:color w:val="auto"/>
          <w:kern w:val="2"/>
          <w:sz w:val="22"/>
          <w:szCs w:val="22"/>
          <w:lang w:val="en-DE" w:eastAsia="en-DE"/>
          <w14:ligatures w14:val="standardContextual"/>
        </w:rPr>
      </w:pPr>
      <w:r>
        <w:fldChar w:fldCharType="begin"/>
      </w:r>
      <w:r w:rsidR="1AA9BDD8">
        <w:instrText>TOC \o "1-5" \z \u</w:instrText>
      </w:r>
      <w:r>
        <w:fldChar w:fldCharType="separate"/>
      </w:r>
      <w:r w:rsidR="00493AFB">
        <w:rPr>
          <w:noProof/>
        </w:rPr>
        <w:t>1</w:t>
      </w:r>
      <w:r w:rsidR="00493AFB">
        <w:rPr>
          <w:rFonts w:asciiTheme="minorHAnsi" w:eastAsiaTheme="minorEastAsia" w:hAnsiTheme="minorHAnsi" w:cstheme="minorBidi"/>
          <w:noProof/>
          <w:color w:val="auto"/>
          <w:kern w:val="2"/>
          <w:sz w:val="22"/>
          <w:szCs w:val="22"/>
          <w:lang w:val="en-DE" w:eastAsia="en-DE"/>
          <w14:ligatures w14:val="standardContextual"/>
        </w:rPr>
        <w:tab/>
      </w:r>
      <w:r w:rsidR="00493AFB">
        <w:rPr>
          <w:noProof/>
        </w:rPr>
        <w:t>Purpose</w:t>
      </w:r>
      <w:r w:rsidR="00493AFB">
        <w:rPr>
          <w:noProof/>
          <w:webHidden/>
        </w:rPr>
        <w:tab/>
      </w:r>
      <w:r w:rsidR="00493AFB">
        <w:rPr>
          <w:noProof/>
          <w:webHidden/>
        </w:rPr>
        <w:fldChar w:fldCharType="begin"/>
      </w:r>
      <w:r w:rsidR="00493AFB">
        <w:rPr>
          <w:noProof/>
          <w:webHidden/>
        </w:rPr>
        <w:instrText xml:space="preserve"> PAGEREF _Toc183080562 \h </w:instrText>
      </w:r>
      <w:r w:rsidR="00493AFB">
        <w:rPr>
          <w:noProof/>
          <w:webHidden/>
        </w:rPr>
      </w:r>
      <w:r w:rsidR="00493AFB">
        <w:rPr>
          <w:noProof/>
          <w:webHidden/>
        </w:rPr>
        <w:fldChar w:fldCharType="separate"/>
      </w:r>
      <w:r w:rsidR="00493AFB">
        <w:rPr>
          <w:noProof/>
          <w:webHidden/>
        </w:rPr>
        <w:t>4</w:t>
      </w:r>
      <w:r w:rsidR="00493AFB">
        <w:rPr>
          <w:noProof/>
          <w:webHidden/>
        </w:rPr>
        <w:fldChar w:fldCharType="end"/>
      </w:r>
    </w:p>
    <w:p w14:paraId="0E258AB5" w14:textId="02E79BB5" w:rsidR="00493AFB" w:rsidRDefault="00493AFB">
      <w:pPr>
        <w:pStyle w:val="TOC1"/>
        <w:rPr>
          <w:rFonts w:asciiTheme="minorHAnsi" w:eastAsiaTheme="minorEastAsia" w:hAnsiTheme="minorHAnsi" w:cstheme="minorBidi"/>
          <w:noProof/>
          <w:color w:val="auto"/>
          <w:kern w:val="2"/>
          <w:sz w:val="22"/>
          <w:szCs w:val="22"/>
          <w:lang w:val="en-DE" w:eastAsia="en-DE"/>
          <w14:ligatures w14:val="standardContextual"/>
        </w:rPr>
      </w:pPr>
      <w:r>
        <w:rPr>
          <w:noProof/>
        </w:rPr>
        <w:t>2</w:t>
      </w:r>
      <w:r>
        <w:rPr>
          <w:rFonts w:asciiTheme="minorHAnsi" w:eastAsiaTheme="minorEastAsia" w:hAnsiTheme="minorHAnsi" w:cstheme="minorBidi"/>
          <w:noProof/>
          <w:color w:val="auto"/>
          <w:kern w:val="2"/>
          <w:sz w:val="22"/>
          <w:szCs w:val="22"/>
          <w:lang w:val="en-DE" w:eastAsia="en-DE"/>
          <w14:ligatures w14:val="standardContextual"/>
        </w:rPr>
        <w:tab/>
      </w:r>
      <w:r>
        <w:rPr>
          <w:noProof/>
        </w:rPr>
        <w:t>Preparation</w:t>
      </w:r>
      <w:r>
        <w:rPr>
          <w:noProof/>
          <w:webHidden/>
        </w:rPr>
        <w:tab/>
      </w:r>
      <w:r>
        <w:rPr>
          <w:noProof/>
          <w:webHidden/>
        </w:rPr>
        <w:fldChar w:fldCharType="begin"/>
      </w:r>
      <w:r>
        <w:rPr>
          <w:noProof/>
          <w:webHidden/>
        </w:rPr>
        <w:instrText xml:space="preserve"> PAGEREF _Toc183080563 \h </w:instrText>
      </w:r>
      <w:r>
        <w:rPr>
          <w:noProof/>
          <w:webHidden/>
        </w:rPr>
      </w:r>
      <w:r>
        <w:rPr>
          <w:noProof/>
          <w:webHidden/>
        </w:rPr>
        <w:fldChar w:fldCharType="separate"/>
      </w:r>
      <w:r>
        <w:rPr>
          <w:noProof/>
          <w:webHidden/>
        </w:rPr>
        <w:t>5</w:t>
      </w:r>
      <w:r>
        <w:rPr>
          <w:noProof/>
          <w:webHidden/>
        </w:rPr>
        <w:fldChar w:fldCharType="end"/>
      </w:r>
    </w:p>
    <w:p w14:paraId="514701F7" w14:textId="0445BAD0"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2.1</w:t>
      </w:r>
      <w:r>
        <w:rPr>
          <w:rFonts w:asciiTheme="minorHAnsi" w:eastAsiaTheme="minorEastAsia" w:hAnsiTheme="minorHAnsi" w:cstheme="minorBidi"/>
          <w:noProof/>
          <w:color w:val="auto"/>
          <w:kern w:val="2"/>
          <w:sz w:val="22"/>
          <w:szCs w:val="22"/>
          <w:lang w:val="en-DE" w:eastAsia="en-DE"/>
          <w14:ligatures w14:val="standardContextual"/>
        </w:rPr>
        <w:tab/>
      </w:r>
      <w:r>
        <w:rPr>
          <w:noProof/>
        </w:rPr>
        <w:t>Prerequisites</w:t>
      </w:r>
      <w:r>
        <w:rPr>
          <w:noProof/>
          <w:webHidden/>
        </w:rPr>
        <w:tab/>
      </w:r>
      <w:r>
        <w:rPr>
          <w:noProof/>
          <w:webHidden/>
        </w:rPr>
        <w:fldChar w:fldCharType="begin"/>
      </w:r>
      <w:r>
        <w:rPr>
          <w:noProof/>
          <w:webHidden/>
        </w:rPr>
        <w:instrText xml:space="preserve"> PAGEREF _Toc183080564 \h </w:instrText>
      </w:r>
      <w:r>
        <w:rPr>
          <w:noProof/>
          <w:webHidden/>
        </w:rPr>
      </w:r>
      <w:r>
        <w:rPr>
          <w:noProof/>
          <w:webHidden/>
        </w:rPr>
        <w:fldChar w:fldCharType="separate"/>
      </w:r>
      <w:r>
        <w:rPr>
          <w:noProof/>
          <w:webHidden/>
        </w:rPr>
        <w:t>5</w:t>
      </w:r>
      <w:r>
        <w:rPr>
          <w:noProof/>
          <w:webHidden/>
        </w:rPr>
        <w:fldChar w:fldCharType="end"/>
      </w:r>
    </w:p>
    <w:p w14:paraId="2C23541F" w14:textId="2F79C25A" w:rsidR="00493AFB" w:rsidRDefault="00493AFB">
      <w:pPr>
        <w:pStyle w:val="TOC1"/>
        <w:rPr>
          <w:rFonts w:asciiTheme="minorHAnsi" w:eastAsiaTheme="minorEastAsia" w:hAnsiTheme="minorHAnsi" w:cstheme="minorBidi"/>
          <w:noProof/>
          <w:color w:val="auto"/>
          <w:kern w:val="2"/>
          <w:sz w:val="22"/>
          <w:szCs w:val="22"/>
          <w:lang w:val="en-DE" w:eastAsia="en-DE"/>
          <w14:ligatures w14:val="standardContextual"/>
        </w:rPr>
      </w:pPr>
      <w:r>
        <w:rPr>
          <w:noProof/>
        </w:rPr>
        <w:t>3</w:t>
      </w:r>
      <w:r>
        <w:rPr>
          <w:rFonts w:asciiTheme="minorHAnsi" w:eastAsiaTheme="minorEastAsia" w:hAnsiTheme="minorHAnsi" w:cstheme="minorBidi"/>
          <w:noProof/>
          <w:color w:val="auto"/>
          <w:kern w:val="2"/>
          <w:sz w:val="22"/>
          <w:szCs w:val="22"/>
          <w:lang w:val="en-DE" w:eastAsia="en-DE"/>
          <w14:ligatures w14:val="standardContextual"/>
        </w:rPr>
        <w:tab/>
      </w:r>
      <w:r>
        <w:rPr>
          <w:noProof/>
        </w:rPr>
        <w:t>Configuration</w:t>
      </w:r>
      <w:r>
        <w:rPr>
          <w:noProof/>
          <w:webHidden/>
        </w:rPr>
        <w:tab/>
      </w:r>
      <w:r>
        <w:rPr>
          <w:noProof/>
          <w:webHidden/>
        </w:rPr>
        <w:fldChar w:fldCharType="begin"/>
      </w:r>
      <w:r>
        <w:rPr>
          <w:noProof/>
          <w:webHidden/>
        </w:rPr>
        <w:instrText xml:space="preserve"> PAGEREF _Toc183080565 \h </w:instrText>
      </w:r>
      <w:r>
        <w:rPr>
          <w:noProof/>
          <w:webHidden/>
        </w:rPr>
      </w:r>
      <w:r>
        <w:rPr>
          <w:noProof/>
          <w:webHidden/>
        </w:rPr>
        <w:fldChar w:fldCharType="separate"/>
      </w:r>
      <w:r>
        <w:rPr>
          <w:noProof/>
          <w:webHidden/>
        </w:rPr>
        <w:t>6</w:t>
      </w:r>
      <w:r>
        <w:rPr>
          <w:noProof/>
          <w:webHidden/>
        </w:rPr>
        <w:fldChar w:fldCharType="end"/>
      </w:r>
    </w:p>
    <w:p w14:paraId="625EF89C" w14:textId="085AAA18"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3.1</w:t>
      </w:r>
      <w:r>
        <w:rPr>
          <w:rFonts w:asciiTheme="minorHAnsi" w:eastAsiaTheme="minorEastAsia" w:hAnsiTheme="minorHAnsi" w:cstheme="minorBidi"/>
          <w:noProof/>
          <w:color w:val="auto"/>
          <w:kern w:val="2"/>
          <w:sz w:val="22"/>
          <w:szCs w:val="22"/>
          <w:lang w:val="en-DE" w:eastAsia="en-DE"/>
          <w14:ligatures w14:val="standardContextual"/>
        </w:rPr>
        <w:tab/>
      </w:r>
      <w:r>
        <w:rPr>
          <w:noProof/>
        </w:rPr>
        <w:t>Create your Own Financial Statement Version</w:t>
      </w:r>
      <w:r>
        <w:rPr>
          <w:noProof/>
          <w:webHidden/>
        </w:rPr>
        <w:tab/>
      </w:r>
      <w:r>
        <w:rPr>
          <w:noProof/>
          <w:webHidden/>
        </w:rPr>
        <w:fldChar w:fldCharType="begin"/>
      </w:r>
      <w:r>
        <w:rPr>
          <w:noProof/>
          <w:webHidden/>
        </w:rPr>
        <w:instrText xml:space="preserve"> PAGEREF _Toc183080566 \h </w:instrText>
      </w:r>
      <w:r>
        <w:rPr>
          <w:noProof/>
          <w:webHidden/>
        </w:rPr>
      </w:r>
      <w:r>
        <w:rPr>
          <w:noProof/>
          <w:webHidden/>
        </w:rPr>
        <w:fldChar w:fldCharType="separate"/>
      </w:r>
      <w:r>
        <w:rPr>
          <w:noProof/>
          <w:webHidden/>
        </w:rPr>
        <w:t>6</w:t>
      </w:r>
      <w:r>
        <w:rPr>
          <w:noProof/>
          <w:webHidden/>
        </w:rPr>
        <w:fldChar w:fldCharType="end"/>
      </w:r>
    </w:p>
    <w:p w14:paraId="70746038" w14:textId="544D9D3F"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3.2</w:t>
      </w:r>
      <w:r>
        <w:rPr>
          <w:rFonts w:asciiTheme="minorHAnsi" w:eastAsiaTheme="minorEastAsia" w:hAnsiTheme="minorHAnsi" w:cstheme="minorBidi"/>
          <w:noProof/>
          <w:color w:val="auto"/>
          <w:kern w:val="2"/>
          <w:sz w:val="22"/>
          <w:szCs w:val="22"/>
          <w:lang w:val="en-DE" w:eastAsia="en-DE"/>
          <w14:ligatures w14:val="standardContextual"/>
        </w:rPr>
        <w:tab/>
      </w:r>
      <w:r>
        <w:rPr>
          <w:noProof/>
        </w:rPr>
        <w:t>Derive Cost Center for Downpayments with a Commitment Reference</w:t>
      </w:r>
      <w:r>
        <w:rPr>
          <w:noProof/>
          <w:webHidden/>
        </w:rPr>
        <w:tab/>
      </w:r>
      <w:r>
        <w:rPr>
          <w:noProof/>
          <w:webHidden/>
        </w:rPr>
        <w:fldChar w:fldCharType="begin"/>
      </w:r>
      <w:r>
        <w:rPr>
          <w:noProof/>
          <w:webHidden/>
        </w:rPr>
        <w:instrText xml:space="preserve"> PAGEREF _Toc183080567 \h </w:instrText>
      </w:r>
      <w:r>
        <w:rPr>
          <w:noProof/>
          <w:webHidden/>
        </w:rPr>
      </w:r>
      <w:r>
        <w:rPr>
          <w:noProof/>
          <w:webHidden/>
        </w:rPr>
        <w:fldChar w:fldCharType="separate"/>
      </w:r>
      <w:r>
        <w:rPr>
          <w:noProof/>
          <w:webHidden/>
        </w:rPr>
        <w:t>6</w:t>
      </w:r>
      <w:r>
        <w:rPr>
          <w:noProof/>
          <w:webHidden/>
        </w:rPr>
        <w:fldChar w:fldCharType="end"/>
      </w:r>
    </w:p>
    <w:p w14:paraId="3B9C4598" w14:textId="30A9BC6D"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3.3</w:t>
      </w:r>
      <w:r>
        <w:rPr>
          <w:rFonts w:asciiTheme="minorHAnsi" w:eastAsiaTheme="minorEastAsia" w:hAnsiTheme="minorHAnsi" w:cstheme="minorBidi"/>
          <w:noProof/>
          <w:color w:val="auto"/>
          <w:kern w:val="2"/>
          <w:sz w:val="22"/>
          <w:szCs w:val="22"/>
          <w:lang w:val="en-DE" w:eastAsia="en-DE"/>
          <w14:ligatures w14:val="standardContextual"/>
        </w:rPr>
        <w:tab/>
      </w:r>
      <w:r>
        <w:rPr>
          <w:noProof/>
        </w:rPr>
        <w:t>Switch off AVC for the WBS Element</w:t>
      </w:r>
      <w:r>
        <w:rPr>
          <w:noProof/>
          <w:webHidden/>
        </w:rPr>
        <w:tab/>
      </w:r>
      <w:r>
        <w:rPr>
          <w:noProof/>
          <w:webHidden/>
        </w:rPr>
        <w:fldChar w:fldCharType="begin"/>
      </w:r>
      <w:r>
        <w:rPr>
          <w:noProof/>
          <w:webHidden/>
        </w:rPr>
        <w:instrText xml:space="preserve"> PAGEREF _Toc183080568 \h </w:instrText>
      </w:r>
      <w:r>
        <w:rPr>
          <w:noProof/>
          <w:webHidden/>
        </w:rPr>
      </w:r>
      <w:r>
        <w:rPr>
          <w:noProof/>
          <w:webHidden/>
        </w:rPr>
        <w:fldChar w:fldCharType="separate"/>
      </w:r>
      <w:r>
        <w:rPr>
          <w:noProof/>
          <w:webHidden/>
        </w:rPr>
        <w:t>6</w:t>
      </w:r>
      <w:r>
        <w:rPr>
          <w:noProof/>
          <w:webHidden/>
        </w:rPr>
        <w:fldChar w:fldCharType="end"/>
      </w:r>
    </w:p>
    <w:p w14:paraId="7526BECB" w14:textId="237B5555"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3.4</w:t>
      </w:r>
      <w:r>
        <w:rPr>
          <w:rFonts w:asciiTheme="minorHAnsi" w:eastAsiaTheme="minorEastAsia" w:hAnsiTheme="minorHAnsi" w:cstheme="minorBidi"/>
          <w:noProof/>
          <w:color w:val="auto"/>
          <w:kern w:val="2"/>
          <w:sz w:val="22"/>
          <w:szCs w:val="22"/>
          <w:lang w:val="en-DE" w:eastAsia="en-DE"/>
          <w14:ligatures w14:val="standardContextual"/>
        </w:rPr>
        <w:tab/>
      </w:r>
      <w:r>
        <w:rPr>
          <w:noProof/>
        </w:rPr>
        <w:t>Derive Cost Center for AR Invoices</w:t>
      </w:r>
      <w:r>
        <w:rPr>
          <w:noProof/>
          <w:webHidden/>
        </w:rPr>
        <w:tab/>
      </w:r>
      <w:r>
        <w:rPr>
          <w:noProof/>
          <w:webHidden/>
        </w:rPr>
        <w:fldChar w:fldCharType="begin"/>
      </w:r>
      <w:r>
        <w:rPr>
          <w:noProof/>
          <w:webHidden/>
        </w:rPr>
        <w:instrText xml:space="preserve"> PAGEREF _Toc183080569 \h </w:instrText>
      </w:r>
      <w:r>
        <w:rPr>
          <w:noProof/>
          <w:webHidden/>
        </w:rPr>
      </w:r>
      <w:r>
        <w:rPr>
          <w:noProof/>
          <w:webHidden/>
        </w:rPr>
        <w:fldChar w:fldCharType="separate"/>
      </w:r>
      <w:r>
        <w:rPr>
          <w:noProof/>
          <w:webHidden/>
        </w:rPr>
        <w:t>7</w:t>
      </w:r>
      <w:r>
        <w:rPr>
          <w:noProof/>
          <w:webHidden/>
        </w:rPr>
        <w:fldChar w:fldCharType="end"/>
      </w:r>
    </w:p>
    <w:p w14:paraId="6A726522" w14:textId="70B33260"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3.5</w:t>
      </w:r>
      <w:r>
        <w:rPr>
          <w:rFonts w:asciiTheme="minorHAnsi" w:eastAsiaTheme="minorEastAsia" w:hAnsiTheme="minorHAnsi" w:cstheme="minorBidi"/>
          <w:noProof/>
          <w:color w:val="auto"/>
          <w:kern w:val="2"/>
          <w:sz w:val="22"/>
          <w:szCs w:val="22"/>
          <w:lang w:val="en-DE" w:eastAsia="en-DE"/>
          <w14:ligatures w14:val="standardContextual"/>
        </w:rPr>
        <w:tab/>
      </w:r>
      <w:r>
        <w:rPr>
          <w:noProof/>
        </w:rPr>
        <w:t>Derive Cost Center for Billing – applies to Scope Item 2EQ (Sales of Services), BD9 (Sell from Stock)</w:t>
      </w:r>
      <w:r>
        <w:rPr>
          <w:noProof/>
          <w:webHidden/>
        </w:rPr>
        <w:tab/>
      </w:r>
      <w:r>
        <w:rPr>
          <w:noProof/>
          <w:webHidden/>
        </w:rPr>
        <w:fldChar w:fldCharType="begin"/>
      </w:r>
      <w:r>
        <w:rPr>
          <w:noProof/>
          <w:webHidden/>
        </w:rPr>
        <w:instrText xml:space="preserve"> PAGEREF _Toc183080570 \h </w:instrText>
      </w:r>
      <w:r>
        <w:rPr>
          <w:noProof/>
          <w:webHidden/>
        </w:rPr>
      </w:r>
      <w:r>
        <w:rPr>
          <w:noProof/>
          <w:webHidden/>
        </w:rPr>
        <w:fldChar w:fldCharType="separate"/>
      </w:r>
      <w:r>
        <w:rPr>
          <w:noProof/>
          <w:webHidden/>
        </w:rPr>
        <w:t>8</w:t>
      </w:r>
      <w:r>
        <w:rPr>
          <w:noProof/>
          <w:webHidden/>
        </w:rPr>
        <w:fldChar w:fldCharType="end"/>
      </w:r>
    </w:p>
    <w:p w14:paraId="419EBF10" w14:textId="5FDF36A1"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3.6</w:t>
      </w:r>
      <w:r>
        <w:rPr>
          <w:rFonts w:asciiTheme="minorHAnsi" w:eastAsiaTheme="minorEastAsia" w:hAnsiTheme="minorHAnsi" w:cstheme="minorBidi"/>
          <w:noProof/>
          <w:color w:val="auto"/>
          <w:kern w:val="2"/>
          <w:sz w:val="22"/>
          <w:szCs w:val="22"/>
          <w:lang w:val="en-DE" w:eastAsia="en-DE"/>
          <w14:ligatures w14:val="standardContextual"/>
        </w:rPr>
        <w:tab/>
      </w:r>
      <w:r>
        <w:rPr>
          <w:noProof/>
        </w:rPr>
        <w:t>Derive PSM Account Assignments for Contract Accounting</w:t>
      </w:r>
      <w:r>
        <w:rPr>
          <w:noProof/>
          <w:webHidden/>
        </w:rPr>
        <w:tab/>
      </w:r>
      <w:r>
        <w:rPr>
          <w:noProof/>
          <w:webHidden/>
        </w:rPr>
        <w:fldChar w:fldCharType="begin"/>
      </w:r>
      <w:r>
        <w:rPr>
          <w:noProof/>
          <w:webHidden/>
        </w:rPr>
        <w:instrText xml:space="preserve"> PAGEREF _Toc183080571 \h </w:instrText>
      </w:r>
      <w:r>
        <w:rPr>
          <w:noProof/>
          <w:webHidden/>
        </w:rPr>
      </w:r>
      <w:r>
        <w:rPr>
          <w:noProof/>
          <w:webHidden/>
        </w:rPr>
        <w:fldChar w:fldCharType="separate"/>
      </w:r>
      <w:r>
        <w:rPr>
          <w:noProof/>
          <w:webHidden/>
        </w:rPr>
        <w:t>10</w:t>
      </w:r>
      <w:r>
        <w:rPr>
          <w:noProof/>
          <w:webHidden/>
        </w:rPr>
        <w:fldChar w:fldCharType="end"/>
      </w:r>
    </w:p>
    <w:p w14:paraId="0214B05E" w14:textId="574423BF" w:rsidR="00493AFB" w:rsidRDefault="00493AFB">
      <w:pPr>
        <w:pStyle w:val="TOC1"/>
        <w:rPr>
          <w:rFonts w:asciiTheme="minorHAnsi" w:eastAsiaTheme="minorEastAsia" w:hAnsiTheme="minorHAnsi" w:cstheme="minorBidi"/>
          <w:noProof/>
          <w:color w:val="auto"/>
          <w:kern w:val="2"/>
          <w:sz w:val="22"/>
          <w:szCs w:val="22"/>
          <w:lang w:val="en-DE" w:eastAsia="en-DE"/>
          <w14:ligatures w14:val="standardContextual"/>
        </w:rPr>
      </w:pPr>
      <w:r>
        <w:rPr>
          <w:noProof/>
        </w:rPr>
        <w:t>4</w:t>
      </w:r>
      <w:r>
        <w:rPr>
          <w:rFonts w:asciiTheme="minorHAnsi" w:eastAsiaTheme="minorEastAsia" w:hAnsiTheme="minorHAnsi" w:cstheme="minorBidi"/>
          <w:noProof/>
          <w:color w:val="auto"/>
          <w:kern w:val="2"/>
          <w:sz w:val="22"/>
          <w:szCs w:val="22"/>
          <w:lang w:val="en-DE" w:eastAsia="en-DE"/>
          <w14:ligatures w14:val="standardContextual"/>
        </w:rPr>
        <w:tab/>
      </w:r>
      <w:r>
        <w:rPr>
          <w:noProof/>
        </w:rPr>
        <w:t>Application Adjustments</w:t>
      </w:r>
      <w:r>
        <w:rPr>
          <w:noProof/>
          <w:webHidden/>
        </w:rPr>
        <w:tab/>
      </w:r>
      <w:r>
        <w:rPr>
          <w:noProof/>
          <w:webHidden/>
        </w:rPr>
        <w:fldChar w:fldCharType="begin"/>
      </w:r>
      <w:r>
        <w:rPr>
          <w:noProof/>
          <w:webHidden/>
        </w:rPr>
        <w:instrText xml:space="preserve"> PAGEREF _Toc183080572 \h </w:instrText>
      </w:r>
      <w:r>
        <w:rPr>
          <w:noProof/>
          <w:webHidden/>
        </w:rPr>
      </w:r>
      <w:r>
        <w:rPr>
          <w:noProof/>
          <w:webHidden/>
        </w:rPr>
        <w:fldChar w:fldCharType="separate"/>
      </w:r>
      <w:r>
        <w:rPr>
          <w:noProof/>
          <w:webHidden/>
        </w:rPr>
        <w:t>12</w:t>
      </w:r>
      <w:r>
        <w:rPr>
          <w:noProof/>
          <w:webHidden/>
        </w:rPr>
        <w:fldChar w:fldCharType="end"/>
      </w:r>
    </w:p>
    <w:p w14:paraId="6EBEBAAC" w14:textId="5394A3FB"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4.1</w:t>
      </w:r>
      <w:r>
        <w:rPr>
          <w:rFonts w:asciiTheme="minorHAnsi" w:eastAsiaTheme="minorEastAsia" w:hAnsiTheme="minorHAnsi" w:cstheme="minorBidi"/>
          <w:noProof/>
          <w:color w:val="auto"/>
          <w:kern w:val="2"/>
          <w:sz w:val="22"/>
          <w:szCs w:val="22"/>
          <w:lang w:val="en-DE" w:eastAsia="en-DE"/>
          <w14:ligatures w14:val="standardContextual"/>
        </w:rPr>
        <w:tab/>
      </w:r>
      <w:r>
        <w:rPr>
          <w:noProof/>
        </w:rPr>
        <w:t>Load and Maintain Public Sector Budget</w:t>
      </w:r>
      <w:r>
        <w:rPr>
          <w:noProof/>
          <w:webHidden/>
        </w:rPr>
        <w:tab/>
      </w:r>
      <w:r>
        <w:rPr>
          <w:noProof/>
          <w:webHidden/>
        </w:rPr>
        <w:fldChar w:fldCharType="begin"/>
      </w:r>
      <w:r>
        <w:rPr>
          <w:noProof/>
          <w:webHidden/>
        </w:rPr>
        <w:instrText xml:space="preserve"> PAGEREF _Toc183080573 \h </w:instrText>
      </w:r>
      <w:r>
        <w:rPr>
          <w:noProof/>
          <w:webHidden/>
        </w:rPr>
      </w:r>
      <w:r>
        <w:rPr>
          <w:noProof/>
          <w:webHidden/>
        </w:rPr>
        <w:fldChar w:fldCharType="separate"/>
      </w:r>
      <w:r>
        <w:rPr>
          <w:noProof/>
          <w:webHidden/>
        </w:rPr>
        <w:t>12</w:t>
      </w:r>
      <w:r>
        <w:rPr>
          <w:noProof/>
          <w:webHidden/>
        </w:rPr>
        <w:fldChar w:fldCharType="end"/>
      </w:r>
    </w:p>
    <w:p w14:paraId="260C3EFE" w14:textId="130A6DCE"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4.2</w:t>
      </w:r>
      <w:r>
        <w:rPr>
          <w:rFonts w:asciiTheme="minorHAnsi" w:eastAsiaTheme="minorEastAsia" w:hAnsiTheme="minorHAnsi" w:cstheme="minorBidi"/>
          <w:noProof/>
          <w:color w:val="auto"/>
          <w:kern w:val="2"/>
          <w:sz w:val="22"/>
          <w:szCs w:val="22"/>
          <w:lang w:val="en-DE" w:eastAsia="en-DE"/>
          <w14:ligatures w14:val="standardContextual"/>
        </w:rPr>
        <w:tab/>
      </w:r>
      <w:r>
        <w:rPr>
          <w:noProof/>
        </w:rPr>
        <w:t>Assign PSM Account Assignment to Cost Centers</w:t>
      </w:r>
      <w:r>
        <w:rPr>
          <w:noProof/>
          <w:webHidden/>
        </w:rPr>
        <w:tab/>
      </w:r>
      <w:r>
        <w:rPr>
          <w:noProof/>
          <w:webHidden/>
        </w:rPr>
        <w:fldChar w:fldCharType="begin"/>
      </w:r>
      <w:r>
        <w:rPr>
          <w:noProof/>
          <w:webHidden/>
        </w:rPr>
        <w:instrText xml:space="preserve"> PAGEREF _Toc183080574 \h </w:instrText>
      </w:r>
      <w:r>
        <w:rPr>
          <w:noProof/>
          <w:webHidden/>
        </w:rPr>
      </w:r>
      <w:r>
        <w:rPr>
          <w:noProof/>
          <w:webHidden/>
        </w:rPr>
        <w:fldChar w:fldCharType="separate"/>
      </w:r>
      <w:r>
        <w:rPr>
          <w:noProof/>
          <w:webHidden/>
        </w:rPr>
        <w:t>12</w:t>
      </w:r>
      <w:r>
        <w:rPr>
          <w:noProof/>
          <w:webHidden/>
        </w:rPr>
        <w:fldChar w:fldCharType="end"/>
      </w:r>
    </w:p>
    <w:p w14:paraId="3ED94D0C" w14:textId="63800E6E" w:rsidR="00493AFB" w:rsidRDefault="00493AFB">
      <w:pPr>
        <w:pStyle w:val="TOC1"/>
        <w:rPr>
          <w:rFonts w:asciiTheme="minorHAnsi" w:eastAsiaTheme="minorEastAsia" w:hAnsiTheme="minorHAnsi" w:cstheme="minorBidi"/>
          <w:noProof/>
          <w:color w:val="auto"/>
          <w:kern w:val="2"/>
          <w:sz w:val="22"/>
          <w:szCs w:val="22"/>
          <w:lang w:val="en-DE" w:eastAsia="en-DE"/>
          <w14:ligatures w14:val="standardContextual"/>
        </w:rPr>
      </w:pPr>
      <w:r>
        <w:rPr>
          <w:noProof/>
        </w:rPr>
        <w:t>5</w:t>
      </w:r>
      <w:r>
        <w:rPr>
          <w:rFonts w:asciiTheme="minorHAnsi" w:eastAsiaTheme="minorEastAsia" w:hAnsiTheme="minorHAnsi" w:cstheme="minorBidi"/>
          <w:noProof/>
          <w:color w:val="auto"/>
          <w:kern w:val="2"/>
          <w:sz w:val="22"/>
          <w:szCs w:val="22"/>
          <w:lang w:val="en-DE" w:eastAsia="en-DE"/>
          <w14:ligatures w14:val="standardContextual"/>
        </w:rPr>
        <w:tab/>
      </w:r>
      <w:r>
        <w:rPr>
          <w:noProof/>
        </w:rPr>
        <w:t>Adjusted Testing Procedures for Existing Scope Items</w:t>
      </w:r>
      <w:r>
        <w:rPr>
          <w:noProof/>
          <w:webHidden/>
        </w:rPr>
        <w:tab/>
      </w:r>
      <w:r>
        <w:rPr>
          <w:noProof/>
          <w:webHidden/>
        </w:rPr>
        <w:fldChar w:fldCharType="begin"/>
      </w:r>
      <w:r>
        <w:rPr>
          <w:noProof/>
          <w:webHidden/>
        </w:rPr>
        <w:instrText xml:space="preserve"> PAGEREF _Toc183080575 \h </w:instrText>
      </w:r>
      <w:r>
        <w:rPr>
          <w:noProof/>
          <w:webHidden/>
        </w:rPr>
      </w:r>
      <w:r>
        <w:rPr>
          <w:noProof/>
          <w:webHidden/>
        </w:rPr>
        <w:fldChar w:fldCharType="separate"/>
      </w:r>
      <w:r>
        <w:rPr>
          <w:noProof/>
          <w:webHidden/>
        </w:rPr>
        <w:t>13</w:t>
      </w:r>
      <w:r>
        <w:rPr>
          <w:noProof/>
          <w:webHidden/>
        </w:rPr>
        <w:fldChar w:fldCharType="end"/>
      </w:r>
    </w:p>
    <w:p w14:paraId="316D96BC" w14:textId="02942B8B"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5.1</w:t>
      </w:r>
      <w:r>
        <w:rPr>
          <w:rFonts w:asciiTheme="minorHAnsi" w:eastAsiaTheme="minorEastAsia" w:hAnsiTheme="minorHAnsi" w:cstheme="minorBidi"/>
          <w:noProof/>
          <w:color w:val="auto"/>
          <w:kern w:val="2"/>
          <w:sz w:val="22"/>
          <w:szCs w:val="22"/>
          <w:lang w:val="en-DE" w:eastAsia="en-DE"/>
          <w14:ligatures w14:val="standardContextual"/>
        </w:rPr>
        <w:tab/>
      </w:r>
      <w:r>
        <w:rPr>
          <w:noProof/>
        </w:rPr>
        <w:t>Assign PSM Account Assignments to WBS Elements for Settlement Against Assets under Construction</w:t>
      </w:r>
      <w:r>
        <w:rPr>
          <w:noProof/>
          <w:webHidden/>
        </w:rPr>
        <w:tab/>
      </w:r>
      <w:r>
        <w:rPr>
          <w:noProof/>
          <w:webHidden/>
        </w:rPr>
        <w:fldChar w:fldCharType="begin"/>
      </w:r>
      <w:r>
        <w:rPr>
          <w:noProof/>
          <w:webHidden/>
        </w:rPr>
        <w:instrText xml:space="preserve"> PAGEREF _Toc183080576 \h </w:instrText>
      </w:r>
      <w:r>
        <w:rPr>
          <w:noProof/>
          <w:webHidden/>
        </w:rPr>
      </w:r>
      <w:r>
        <w:rPr>
          <w:noProof/>
          <w:webHidden/>
        </w:rPr>
        <w:fldChar w:fldCharType="separate"/>
      </w:r>
      <w:r>
        <w:rPr>
          <w:noProof/>
          <w:webHidden/>
        </w:rPr>
        <w:t>13</w:t>
      </w:r>
      <w:r>
        <w:rPr>
          <w:noProof/>
          <w:webHidden/>
        </w:rPr>
        <w:fldChar w:fldCharType="end"/>
      </w:r>
    </w:p>
    <w:p w14:paraId="543C67D0" w14:textId="69D0299F"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5.2</w:t>
      </w:r>
      <w:r>
        <w:rPr>
          <w:rFonts w:asciiTheme="minorHAnsi" w:eastAsiaTheme="minorEastAsia" w:hAnsiTheme="minorHAnsi" w:cstheme="minorBidi"/>
          <w:noProof/>
          <w:color w:val="auto"/>
          <w:kern w:val="2"/>
          <w:sz w:val="22"/>
          <w:szCs w:val="22"/>
          <w:lang w:val="en-DE" w:eastAsia="en-DE"/>
          <w14:ligatures w14:val="standardContextual"/>
        </w:rPr>
        <w:tab/>
      </w:r>
      <w:r>
        <w:rPr>
          <w:noProof/>
        </w:rPr>
        <w:t>Skip Testing of the Project Budget and Availability Control Steps</w:t>
      </w:r>
      <w:r>
        <w:rPr>
          <w:noProof/>
          <w:webHidden/>
        </w:rPr>
        <w:tab/>
      </w:r>
      <w:r>
        <w:rPr>
          <w:noProof/>
          <w:webHidden/>
        </w:rPr>
        <w:fldChar w:fldCharType="begin"/>
      </w:r>
      <w:r>
        <w:rPr>
          <w:noProof/>
          <w:webHidden/>
        </w:rPr>
        <w:instrText xml:space="preserve"> PAGEREF _Toc183080577 \h </w:instrText>
      </w:r>
      <w:r>
        <w:rPr>
          <w:noProof/>
          <w:webHidden/>
        </w:rPr>
      </w:r>
      <w:r>
        <w:rPr>
          <w:noProof/>
          <w:webHidden/>
        </w:rPr>
        <w:fldChar w:fldCharType="separate"/>
      </w:r>
      <w:r>
        <w:rPr>
          <w:noProof/>
          <w:webHidden/>
        </w:rPr>
        <w:t>13</w:t>
      </w:r>
      <w:r>
        <w:rPr>
          <w:noProof/>
          <w:webHidden/>
        </w:rPr>
        <w:fldChar w:fldCharType="end"/>
      </w:r>
    </w:p>
    <w:p w14:paraId="2C677546" w14:textId="3129DE56"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5.3</w:t>
      </w:r>
      <w:r>
        <w:rPr>
          <w:rFonts w:asciiTheme="minorHAnsi" w:eastAsiaTheme="minorEastAsia" w:hAnsiTheme="minorHAnsi" w:cstheme="minorBidi"/>
          <w:noProof/>
          <w:color w:val="auto"/>
          <w:kern w:val="2"/>
          <w:sz w:val="22"/>
          <w:szCs w:val="22"/>
          <w:lang w:val="en-DE" w:eastAsia="en-DE"/>
          <w14:ligatures w14:val="standardContextual"/>
        </w:rPr>
        <w:tab/>
      </w:r>
      <w:r>
        <w:rPr>
          <w:noProof/>
        </w:rPr>
        <w:t>Skip Commitment Management and Cost Center Budgeting</w:t>
      </w:r>
      <w:r>
        <w:rPr>
          <w:noProof/>
          <w:webHidden/>
        </w:rPr>
        <w:tab/>
      </w:r>
      <w:r>
        <w:rPr>
          <w:noProof/>
          <w:webHidden/>
        </w:rPr>
        <w:fldChar w:fldCharType="begin"/>
      </w:r>
      <w:r>
        <w:rPr>
          <w:noProof/>
          <w:webHidden/>
        </w:rPr>
        <w:instrText xml:space="preserve"> PAGEREF _Toc183080578 \h </w:instrText>
      </w:r>
      <w:r>
        <w:rPr>
          <w:noProof/>
          <w:webHidden/>
        </w:rPr>
      </w:r>
      <w:r>
        <w:rPr>
          <w:noProof/>
          <w:webHidden/>
        </w:rPr>
        <w:fldChar w:fldCharType="separate"/>
      </w:r>
      <w:r>
        <w:rPr>
          <w:noProof/>
          <w:webHidden/>
        </w:rPr>
        <w:t>13</w:t>
      </w:r>
      <w:r>
        <w:rPr>
          <w:noProof/>
          <w:webHidden/>
        </w:rPr>
        <w:fldChar w:fldCharType="end"/>
      </w:r>
    </w:p>
    <w:p w14:paraId="180AC8B0" w14:textId="077B32F9"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5.4</w:t>
      </w:r>
      <w:r>
        <w:rPr>
          <w:rFonts w:asciiTheme="minorHAnsi" w:eastAsiaTheme="minorEastAsia" w:hAnsiTheme="minorHAnsi" w:cstheme="minorBidi"/>
          <w:noProof/>
          <w:color w:val="auto"/>
          <w:kern w:val="2"/>
          <w:sz w:val="22"/>
          <w:szCs w:val="22"/>
          <w:lang w:val="en-DE" w:eastAsia="en-DE"/>
          <w14:ligatures w14:val="standardContextual"/>
        </w:rPr>
        <w:tab/>
      </w:r>
      <w:r>
        <w:rPr>
          <w:noProof/>
        </w:rPr>
        <w:t>Skip Execute Universal Allocation Steps for Planned Data and Intercompany Allocation</w:t>
      </w:r>
      <w:r>
        <w:rPr>
          <w:noProof/>
          <w:webHidden/>
        </w:rPr>
        <w:tab/>
      </w:r>
      <w:r>
        <w:rPr>
          <w:noProof/>
          <w:webHidden/>
        </w:rPr>
        <w:fldChar w:fldCharType="begin"/>
      </w:r>
      <w:r>
        <w:rPr>
          <w:noProof/>
          <w:webHidden/>
        </w:rPr>
        <w:instrText xml:space="preserve"> PAGEREF _Toc183080579 \h </w:instrText>
      </w:r>
      <w:r>
        <w:rPr>
          <w:noProof/>
          <w:webHidden/>
        </w:rPr>
      </w:r>
      <w:r>
        <w:rPr>
          <w:noProof/>
          <w:webHidden/>
        </w:rPr>
        <w:fldChar w:fldCharType="separate"/>
      </w:r>
      <w:r>
        <w:rPr>
          <w:noProof/>
          <w:webHidden/>
        </w:rPr>
        <w:t>14</w:t>
      </w:r>
      <w:r>
        <w:rPr>
          <w:noProof/>
          <w:webHidden/>
        </w:rPr>
        <w:fldChar w:fldCharType="end"/>
      </w:r>
    </w:p>
    <w:p w14:paraId="70C1BBA3" w14:textId="06997B8A"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5.5</w:t>
      </w:r>
      <w:r>
        <w:rPr>
          <w:rFonts w:asciiTheme="minorHAnsi" w:eastAsiaTheme="minorEastAsia" w:hAnsiTheme="minorHAnsi" w:cstheme="minorBidi"/>
          <w:noProof/>
          <w:color w:val="auto"/>
          <w:kern w:val="2"/>
          <w:sz w:val="22"/>
          <w:szCs w:val="22"/>
          <w:lang w:val="en-DE" w:eastAsia="en-DE"/>
          <w14:ligatures w14:val="standardContextual"/>
        </w:rPr>
        <w:tab/>
      </w:r>
      <w:r>
        <w:rPr>
          <w:noProof/>
        </w:rPr>
        <w:t>Skip Predictive Analytics</w:t>
      </w:r>
      <w:r>
        <w:rPr>
          <w:noProof/>
          <w:webHidden/>
        </w:rPr>
        <w:tab/>
      </w:r>
      <w:r>
        <w:rPr>
          <w:noProof/>
          <w:webHidden/>
        </w:rPr>
        <w:fldChar w:fldCharType="begin"/>
      </w:r>
      <w:r>
        <w:rPr>
          <w:noProof/>
          <w:webHidden/>
        </w:rPr>
        <w:instrText xml:space="preserve"> PAGEREF _Toc183080580 \h </w:instrText>
      </w:r>
      <w:r>
        <w:rPr>
          <w:noProof/>
          <w:webHidden/>
        </w:rPr>
      </w:r>
      <w:r>
        <w:rPr>
          <w:noProof/>
          <w:webHidden/>
        </w:rPr>
        <w:fldChar w:fldCharType="separate"/>
      </w:r>
      <w:r>
        <w:rPr>
          <w:noProof/>
          <w:webHidden/>
        </w:rPr>
        <w:t>14</w:t>
      </w:r>
      <w:r>
        <w:rPr>
          <w:noProof/>
          <w:webHidden/>
        </w:rPr>
        <w:fldChar w:fldCharType="end"/>
      </w:r>
    </w:p>
    <w:p w14:paraId="534842CA" w14:textId="3B592D4E" w:rsidR="00493AFB" w:rsidRDefault="00493AFB">
      <w:pPr>
        <w:pStyle w:val="TOC2"/>
        <w:rPr>
          <w:rFonts w:asciiTheme="minorHAnsi" w:eastAsiaTheme="minorEastAsia" w:hAnsiTheme="minorHAnsi" w:cstheme="minorBidi"/>
          <w:noProof/>
          <w:color w:val="auto"/>
          <w:kern w:val="2"/>
          <w:sz w:val="22"/>
          <w:szCs w:val="22"/>
          <w:lang w:val="en-DE" w:eastAsia="en-DE"/>
          <w14:ligatures w14:val="standardContextual"/>
        </w:rPr>
      </w:pPr>
      <w:r>
        <w:rPr>
          <w:noProof/>
        </w:rPr>
        <w:t>5.6</w:t>
      </w:r>
      <w:r>
        <w:rPr>
          <w:rFonts w:asciiTheme="minorHAnsi" w:eastAsiaTheme="minorEastAsia" w:hAnsiTheme="minorHAnsi" w:cstheme="minorBidi"/>
          <w:noProof/>
          <w:color w:val="auto"/>
          <w:kern w:val="2"/>
          <w:sz w:val="22"/>
          <w:szCs w:val="22"/>
          <w:lang w:val="en-DE" w:eastAsia="en-DE"/>
          <w14:ligatures w14:val="standardContextual"/>
        </w:rPr>
        <w:tab/>
      </w:r>
      <w:r>
        <w:rPr>
          <w:noProof/>
        </w:rPr>
        <w:t>Skip Free Form Payments</w:t>
      </w:r>
      <w:r>
        <w:rPr>
          <w:noProof/>
          <w:webHidden/>
        </w:rPr>
        <w:tab/>
      </w:r>
      <w:r>
        <w:rPr>
          <w:noProof/>
          <w:webHidden/>
        </w:rPr>
        <w:fldChar w:fldCharType="begin"/>
      </w:r>
      <w:r>
        <w:rPr>
          <w:noProof/>
          <w:webHidden/>
        </w:rPr>
        <w:instrText xml:space="preserve"> PAGEREF _Toc183080581 \h </w:instrText>
      </w:r>
      <w:r>
        <w:rPr>
          <w:noProof/>
          <w:webHidden/>
        </w:rPr>
      </w:r>
      <w:r>
        <w:rPr>
          <w:noProof/>
          <w:webHidden/>
        </w:rPr>
        <w:fldChar w:fldCharType="separate"/>
      </w:r>
      <w:r>
        <w:rPr>
          <w:noProof/>
          <w:webHidden/>
        </w:rPr>
        <w:t>14</w:t>
      </w:r>
      <w:r>
        <w:rPr>
          <w:noProof/>
          <w:webHidden/>
        </w:rPr>
        <w:fldChar w:fldCharType="end"/>
      </w:r>
    </w:p>
    <w:p w14:paraId="588D9216" w14:textId="163732DA" w:rsidR="005E3AB7" w:rsidRDefault="005E3AB7" w:rsidP="036C4080">
      <w:pPr>
        <w:pStyle w:val="TOC2"/>
        <w:tabs>
          <w:tab w:val="left" w:pos="540"/>
        </w:tabs>
        <w:rPr>
          <w:rFonts w:asciiTheme="minorHAnsi" w:eastAsiaTheme="minorEastAsia" w:hAnsiTheme="minorHAnsi" w:cstheme="minorBidi"/>
          <w:noProof/>
          <w:color w:val="auto"/>
          <w:kern w:val="2"/>
          <w:sz w:val="22"/>
          <w:szCs w:val="22"/>
          <w14:ligatures w14:val="standardContextual"/>
        </w:rPr>
      </w:pPr>
      <w:r>
        <w:fldChar w:fldCharType="end"/>
      </w:r>
    </w:p>
    <w:p w14:paraId="2296C443" w14:textId="4A2A40C4" w:rsidR="1AA9BDD8" w:rsidRPr="00466DDE" w:rsidRDefault="1AA9BDD8" w:rsidP="1AA9BDD8">
      <w:pPr>
        <w:pStyle w:val="TOC2"/>
        <w:tabs>
          <w:tab w:val="left" w:pos="540"/>
          <w:tab w:val="right" w:leader="dot" w:pos="9345"/>
        </w:tabs>
      </w:pPr>
    </w:p>
    <w:p w14:paraId="6E2F106A" w14:textId="42313B16" w:rsidR="00A00CC5" w:rsidRPr="00466DDE" w:rsidRDefault="00A00CC5" w:rsidP="003D0230"/>
    <w:p w14:paraId="6E2F106B" w14:textId="77777777" w:rsidR="00306B7F" w:rsidRPr="00466DDE" w:rsidRDefault="00306B7F" w:rsidP="006E5388">
      <w:pPr>
        <w:sectPr w:rsidR="00306B7F" w:rsidRPr="00466DDE" w:rsidSect="000B5CDB">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2041" w:right="851" w:bottom="1701" w:left="1701" w:header="624" w:footer="397" w:gutter="0"/>
          <w:cols w:space="708"/>
          <w:titlePg/>
          <w:docGrid w:linePitch="360"/>
        </w:sectPr>
      </w:pPr>
    </w:p>
    <w:p w14:paraId="6E2F106C" w14:textId="77777777" w:rsidR="009D7785" w:rsidRPr="00466DDE" w:rsidRDefault="009D7785" w:rsidP="009D7785">
      <w:pPr>
        <w:pStyle w:val="Heading1"/>
      </w:pPr>
      <w:bookmarkStart w:id="1" w:name="_&lt;Title_of_Chapter"/>
      <w:bookmarkStart w:id="2" w:name="_Toc467845660"/>
      <w:bookmarkStart w:id="3" w:name="_Toc449095256"/>
      <w:bookmarkStart w:id="4" w:name="_Toc432499760"/>
      <w:bookmarkStart w:id="5" w:name="_Toc432499690"/>
      <w:bookmarkStart w:id="6" w:name="_Toc432414328"/>
      <w:bookmarkStart w:id="7" w:name="_Toc147921958"/>
      <w:bookmarkStart w:id="8" w:name="_Toc183038543"/>
      <w:bookmarkStart w:id="9" w:name="_Toc183080562"/>
      <w:bookmarkStart w:id="10" w:name="_Toc189547010"/>
      <w:bookmarkEnd w:id="1"/>
      <w:r w:rsidRPr="00466DDE">
        <w:lastRenderedPageBreak/>
        <w:t>Purpose</w:t>
      </w:r>
      <w:bookmarkEnd w:id="2"/>
      <w:bookmarkEnd w:id="3"/>
      <w:bookmarkEnd w:id="4"/>
      <w:bookmarkEnd w:id="5"/>
      <w:bookmarkEnd w:id="6"/>
      <w:bookmarkEnd w:id="7"/>
      <w:bookmarkEnd w:id="8"/>
      <w:bookmarkEnd w:id="9"/>
    </w:p>
    <w:p w14:paraId="347B3C63" w14:textId="7027775E" w:rsidR="000013D0" w:rsidRPr="00466DDE" w:rsidRDefault="009D7785" w:rsidP="0060444C">
      <w:r w:rsidRPr="00466DDE">
        <w:t>This document describes additional configuration</w:t>
      </w:r>
      <w:r w:rsidR="004325E8" w:rsidRPr="00466DDE">
        <w:t xml:space="preserve"> and implementation</w:t>
      </w:r>
      <w:r w:rsidRPr="00466DDE">
        <w:t xml:space="preserve"> steps that </w:t>
      </w:r>
      <w:r w:rsidR="009D4D8E" w:rsidRPr="00466DDE">
        <w:t xml:space="preserve">you </w:t>
      </w:r>
      <w:r w:rsidR="008707FD" w:rsidRPr="00466DDE">
        <w:t>must</w:t>
      </w:r>
      <w:r w:rsidR="009D4D8E" w:rsidRPr="00466DDE">
        <w:t xml:space="preserve"> </w:t>
      </w:r>
      <w:r w:rsidR="0067376B" w:rsidRPr="00466DDE">
        <w:t xml:space="preserve">carry out in </w:t>
      </w:r>
      <w:r w:rsidR="00ED11F7" w:rsidRPr="00466DDE">
        <w:t>your starter system</w:t>
      </w:r>
      <w:r w:rsidR="003F05F7" w:rsidRPr="00466DDE">
        <w:t xml:space="preserve"> before you can test</w:t>
      </w:r>
      <w:r w:rsidR="007F646D" w:rsidRPr="00466DDE">
        <w:t xml:space="preserve"> the </w:t>
      </w:r>
      <w:r w:rsidR="00543ED9" w:rsidRPr="00543ED9">
        <w:rPr>
          <w:b/>
          <w:bCs/>
        </w:rPr>
        <w:t xml:space="preserve">SAP </w:t>
      </w:r>
      <w:r w:rsidR="007F646D" w:rsidRPr="00543ED9">
        <w:rPr>
          <w:rStyle w:val="SAPEmphasis"/>
          <w:b/>
          <w:bCs/>
        </w:rPr>
        <w:t>S/4 HANA Cloud</w:t>
      </w:r>
      <w:r w:rsidR="00543ED9" w:rsidRPr="00543ED9">
        <w:rPr>
          <w:rStyle w:val="SAPEmphasis"/>
          <w:b/>
          <w:bCs/>
        </w:rPr>
        <w:t xml:space="preserve"> Public Edition</w:t>
      </w:r>
      <w:r w:rsidR="00EB77F3" w:rsidRPr="00466DDE">
        <w:t xml:space="preserve"> solution with </w:t>
      </w:r>
      <w:r w:rsidR="007F646D" w:rsidRPr="00466DDE">
        <w:rPr>
          <w:rStyle w:val="SAPEmphasis"/>
        </w:rPr>
        <w:t>Public Sector</w:t>
      </w:r>
      <w:r w:rsidR="00EB77F3" w:rsidRPr="00466DDE">
        <w:rPr>
          <w:rStyle w:val="SAPEmphasis"/>
        </w:rPr>
        <w:t xml:space="preserve"> Management</w:t>
      </w:r>
      <w:r w:rsidR="005106F0" w:rsidRPr="00466DDE">
        <w:rPr>
          <w:rStyle w:val="SAPEmphasis"/>
        </w:rPr>
        <w:t xml:space="preserve"> Global</w:t>
      </w:r>
      <w:r w:rsidR="00EB77F3" w:rsidRPr="00466DDE">
        <w:t xml:space="preserve"> using</w:t>
      </w:r>
      <w:r w:rsidR="002257E4" w:rsidRPr="00466DDE">
        <w:t xml:space="preserve"> pre-delivered demo data</w:t>
      </w:r>
      <w:r w:rsidRPr="00466DDE">
        <w:t xml:space="preserve">. </w:t>
      </w:r>
      <w:r w:rsidR="003F05F7" w:rsidRPr="00466DDE">
        <w:t xml:space="preserve">Please note that some </w:t>
      </w:r>
      <w:r w:rsidR="007F646D" w:rsidRPr="00466DDE">
        <w:t xml:space="preserve">standard scope item test scripts contain </w:t>
      </w:r>
      <w:r w:rsidR="00B3799E" w:rsidRPr="00466DDE">
        <w:t xml:space="preserve">entries </w:t>
      </w:r>
      <w:r w:rsidR="00311466" w:rsidRPr="00466DDE">
        <w:t xml:space="preserve">that </w:t>
      </w:r>
      <w:r w:rsidR="00B3799E" w:rsidRPr="00466DDE">
        <w:t xml:space="preserve">might not apply </w:t>
      </w:r>
      <w:r w:rsidR="00973F94" w:rsidRPr="00466DDE">
        <w:t xml:space="preserve">to </w:t>
      </w:r>
      <w:r w:rsidR="00B705B2" w:rsidRPr="00466DDE">
        <w:t xml:space="preserve">a </w:t>
      </w:r>
      <w:r w:rsidR="00973F94" w:rsidRPr="00466DDE">
        <w:rPr>
          <w:rStyle w:val="SAPEmphasis"/>
        </w:rPr>
        <w:t>Public Sector</w:t>
      </w:r>
      <w:r w:rsidR="00973F94" w:rsidRPr="00466DDE">
        <w:t xml:space="preserve"> environment</w:t>
      </w:r>
      <w:r w:rsidR="00311466" w:rsidRPr="00466DDE">
        <w:t>,</w:t>
      </w:r>
      <w:r w:rsidR="00973F94" w:rsidRPr="00466DDE">
        <w:t xml:space="preserve"> </w:t>
      </w:r>
      <w:r w:rsidR="00B3799E" w:rsidRPr="00466DDE">
        <w:t>and as a result</w:t>
      </w:r>
      <w:r w:rsidR="00B705B2" w:rsidRPr="00466DDE">
        <w:t xml:space="preserve">, those </w:t>
      </w:r>
      <w:r w:rsidR="008E25A6" w:rsidRPr="00466DDE">
        <w:t>testing steps</w:t>
      </w:r>
      <w:r w:rsidR="00B3799E" w:rsidRPr="00466DDE">
        <w:t xml:space="preserve"> need to be skipped. These topics need to be </w:t>
      </w:r>
      <w:r w:rsidR="00D342C8" w:rsidRPr="00466DDE">
        <w:t>communicated to your testers</w:t>
      </w:r>
      <w:r w:rsidR="004325E8" w:rsidRPr="00466DDE">
        <w:t xml:space="preserve"> </w:t>
      </w:r>
      <w:r w:rsidR="00156F25" w:rsidRPr="00466DDE">
        <w:t xml:space="preserve">during the </w:t>
      </w:r>
      <w:r w:rsidR="004325E8" w:rsidRPr="00466DDE">
        <w:t>testing kick-off</w:t>
      </w:r>
      <w:r w:rsidRPr="00466DDE">
        <w:t>.</w:t>
      </w:r>
    </w:p>
    <w:p w14:paraId="6E2F106E" w14:textId="77777777" w:rsidR="009D7785" w:rsidRPr="00466DDE" w:rsidRDefault="009D7785" w:rsidP="009D7785">
      <w:pPr>
        <w:pStyle w:val="Heading1"/>
      </w:pPr>
      <w:bookmarkStart w:id="11" w:name="_Toc467845661"/>
      <w:bookmarkStart w:id="12" w:name="_Toc449095257"/>
      <w:bookmarkStart w:id="13" w:name="_Toc432499761"/>
      <w:bookmarkStart w:id="14" w:name="_Toc432499691"/>
      <w:bookmarkStart w:id="15" w:name="_Toc432414329"/>
      <w:bookmarkStart w:id="16" w:name="_Toc147921959"/>
      <w:bookmarkStart w:id="17" w:name="_Toc183038544"/>
      <w:bookmarkStart w:id="18" w:name="_Toc183080563"/>
      <w:r w:rsidRPr="00466DDE">
        <w:lastRenderedPageBreak/>
        <w:t>Preparation</w:t>
      </w:r>
      <w:bookmarkEnd w:id="11"/>
      <w:bookmarkEnd w:id="12"/>
      <w:bookmarkEnd w:id="13"/>
      <w:bookmarkEnd w:id="14"/>
      <w:bookmarkEnd w:id="15"/>
      <w:bookmarkEnd w:id="16"/>
      <w:bookmarkEnd w:id="17"/>
      <w:bookmarkEnd w:id="18"/>
    </w:p>
    <w:p w14:paraId="6E2F1086" w14:textId="77777777" w:rsidR="009D7785" w:rsidRPr="00466DDE" w:rsidRDefault="009D7785" w:rsidP="009D7785">
      <w:pPr>
        <w:pStyle w:val="Heading2"/>
      </w:pPr>
      <w:bookmarkStart w:id="19" w:name="_Toc467845662"/>
      <w:bookmarkStart w:id="20" w:name="_Toc449095258"/>
      <w:bookmarkStart w:id="21" w:name="_Toc432499762"/>
      <w:bookmarkStart w:id="22" w:name="_Toc432499692"/>
      <w:bookmarkStart w:id="23" w:name="_Toc432414330"/>
      <w:bookmarkStart w:id="24" w:name="_Toc147921960"/>
      <w:bookmarkStart w:id="25" w:name="_Toc183038545"/>
      <w:bookmarkStart w:id="26" w:name="_Toc183080564"/>
      <w:bookmarkStart w:id="27" w:name="_Hlk523830851"/>
      <w:r w:rsidRPr="00466DDE">
        <w:t>Prerequisites</w:t>
      </w:r>
      <w:bookmarkEnd w:id="19"/>
      <w:bookmarkEnd w:id="20"/>
      <w:bookmarkEnd w:id="21"/>
      <w:bookmarkEnd w:id="22"/>
      <w:bookmarkEnd w:id="23"/>
      <w:bookmarkEnd w:id="24"/>
      <w:bookmarkEnd w:id="25"/>
      <w:bookmarkEnd w:id="26"/>
    </w:p>
    <w:p w14:paraId="2C3BD081" w14:textId="34D3E636" w:rsidR="00706911" w:rsidRPr="00466DDE" w:rsidRDefault="00AE6201" w:rsidP="00706911">
      <w:r>
        <w:t>You have scoped</w:t>
      </w:r>
      <w:r w:rsidR="00313FE6">
        <w:t xml:space="preserve"> PSM Global by activating at least scope item </w:t>
      </w:r>
      <w:r w:rsidR="005B7833">
        <w:t xml:space="preserve">6YU (Government </w:t>
      </w:r>
      <w:r w:rsidR="003F6F86">
        <w:t>Budget Management).</w:t>
      </w:r>
    </w:p>
    <w:p w14:paraId="708CB5AE" w14:textId="77777777" w:rsidR="006B0A13" w:rsidRPr="00466DDE" w:rsidRDefault="006B0A13" w:rsidP="006B0A13"/>
    <w:p w14:paraId="6E2F1088" w14:textId="77777777" w:rsidR="009D7785" w:rsidRPr="00466DDE" w:rsidRDefault="009D7785" w:rsidP="009D7785">
      <w:pPr>
        <w:pStyle w:val="Heading1"/>
      </w:pPr>
      <w:bookmarkStart w:id="28" w:name="_Toc467845663"/>
      <w:bookmarkStart w:id="29" w:name="_Toc147921961"/>
      <w:bookmarkStart w:id="30" w:name="_Toc183038546"/>
      <w:bookmarkStart w:id="31" w:name="_Toc183080565"/>
      <w:bookmarkEnd w:id="27"/>
      <w:r w:rsidRPr="00466DDE">
        <w:lastRenderedPageBreak/>
        <w:t>Configuration</w:t>
      </w:r>
      <w:bookmarkEnd w:id="10"/>
      <w:bookmarkEnd w:id="28"/>
      <w:bookmarkEnd w:id="29"/>
      <w:bookmarkEnd w:id="30"/>
      <w:bookmarkEnd w:id="31"/>
    </w:p>
    <w:p w14:paraId="3C083252" w14:textId="77777777" w:rsidR="00617F42" w:rsidRPr="00466DDE" w:rsidRDefault="00617F42" w:rsidP="00617F42">
      <w:pPr>
        <w:pStyle w:val="SAPKeyblockTitle"/>
      </w:pPr>
      <w:r w:rsidRPr="00466DDE">
        <w:t>Procedure</w:t>
      </w:r>
    </w:p>
    <w:p w14:paraId="390D82D9" w14:textId="77777777" w:rsidR="00617F42" w:rsidRPr="00466DDE" w:rsidRDefault="00617F42" w:rsidP="00617F42">
      <w:pPr>
        <w:pStyle w:val="ListBullet2"/>
        <w:rPr>
          <w:rStyle w:val="SAPEmphasis"/>
        </w:rPr>
      </w:pPr>
      <w:r w:rsidRPr="00466DDE">
        <w:rPr>
          <w:rStyle w:val="SAPEmphasis"/>
        </w:rPr>
        <w:t>SAP Central Business Configuration:</w:t>
      </w:r>
    </w:p>
    <w:p w14:paraId="56618EB4" w14:textId="49FCF8A2" w:rsidR="00617F42" w:rsidRPr="00466DDE" w:rsidRDefault="004C5057" w:rsidP="00617F42">
      <w:pPr>
        <w:pStyle w:val="ListContinue2"/>
      </w:pPr>
      <w:r w:rsidRPr="00466DDE">
        <w:t>For all steps below</w:t>
      </w:r>
      <w:r w:rsidR="00F33698" w:rsidRPr="00466DDE">
        <w:t>, first l</w:t>
      </w:r>
      <w:r w:rsidR="00617F42" w:rsidRPr="00466DDE">
        <w:t>og on to the project experience in</w:t>
      </w:r>
      <w:r w:rsidR="00F33698" w:rsidRPr="00466DDE">
        <w:t xml:space="preserve"> the</w:t>
      </w:r>
      <w:r w:rsidR="00617F42" w:rsidRPr="00466DDE">
        <w:t xml:space="preserve"> </w:t>
      </w:r>
      <w:r w:rsidR="00617F42" w:rsidRPr="00466DDE">
        <w:rPr>
          <w:rStyle w:val="SAPEmphasis"/>
        </w:rPr>
        <w:t>SAP Central Business Configuration</w:t>
      </w:r>
      <w:r w:rsidR="00617F42" w:rsidRPr="00466DDE">
        <w:t xml:space="preserve">. </w:t>
      </w:r>
    </w:p>
    <w:p w14:paraId="77AC815A" w14:textId="105D37DD" w:rsidR="00617F42" w:rsidRPr="00466DDE" w:rsidRDefault="00617F42" w:rsidP="00617F42">
      <w:pPr>
        <w:pStyle w:val="ListContinue2"/>
      </w:pPr>
      <w:r w:rsidRPr="00466DDE">
        <w:t xml:space="preserve">In the </w:t>
      </w:r>
      <w:r w:rsidRPr="00466DDE">
        <w:rPr>
          <w:rStyle w:val="SAPScreenElement"/>
        </w:rPr>
        <w:t>Product-Specific Configuration</w:t>
      </w:r>
      <w:r w:rsidRPr="00466DDE">
        <w:t xml:space="preserve"> phase, navigate to the </w:t>
      </w:r>
      <w:r w:rsidRPr="00466DDE">
        <w:rPr>
          <w:rStyle w:val="SAPScreenElement"/>
        </w:rPr>
        <w:t>Configuration Activities</w:t>
      </w:r>
      <w:r w:rsidRPr="00466DDE">
        <w:t xml:space="preserve"> tab. You can search for a configuration activity and navigate directly to the </w:t>
      </w:r>
      <w:r w:rsidR="00543ED9">
        <w:rPr>
          <w:rStyle w:val="SAPEmphasis"/>
        </w:rPr>
        <w:t>SAP S/4HANA Cloud Public Edition</w:t>
      </w:r>
      <w:r w:rsidRPr="00466DDE">
        <w:t xml:space="preserve"> system. Log on to the </w:t>
      </w:r>
      <w:r w:rsidRPr="00466DDE">
        <w:rPr>
          <w:rStyle w:val="SAPEmphasis"/>
        </w:rPr>
        <w:t>SAP Fiori Launchpad</w:t>
      </w:r>
      <w:r w:rsidRPr="00466DDE">
        <w:t xml:space="preserve"> as a </w:t>
      </w:r>
      <w:r w:rsidRPr="00695B19">
        <w:rPr>
          <w:rStyle w:val="SAPScreenElement"/>
        </w:rPr>
        <w:t>Configuration Expert - Business Process Configuration</w:t>
      </w:r>
      <w:r w:rsidRPr="00466DDE">
        <w:t xml:space="preserve"> (SAP_BR_BPC_EXPERT).</w:t>
      </w:r>
    </w:p>
    <w:p w14:paraId="7479C906" w14:textId="0A9892BD" w:rsidR="008631BB" w:rsidRPr="00466DDE" w:rsidRDefault="00781A5F" w:rsidP="008631BB">
      <w:pPr>
        <w:pStyle w:val="Heading2"/>
      </w:pPr>
      <w:bookmarkStart w:id="32" w:name="_Toc183038547"/>
      <w:bookmarkStart w:id="33" w:name="_Toc183080566"/>
      <w:r w:rsidRPr="00466DDE">
        <w:t xml:space="preserve">Create your </w:t>
      </w:r>
      <w:r w:rsidR="00AC6E5E" w:rsidRPr="00466DDE">
        <w:t>O</w:t>
      </w:r>
      <w:r w:rsidRPr="00466DDE">
        <w:t>wn</w:t>
      </w:r>
      <w:r w:rsidR="008631BB" w:rsidRPr="00466DDE">
        <w:t xml:space="preserve"> Financial Statement Version</w:t>
      </w:r>
      <w:bookmarkEnd w:id="32"/>
      <w:bookmarkEnd w:id="33"/>
    </w:p>
    <w:p w14:paraId="61FD3C25" w14:textId="61D62348" w:rsidR="00781A5F" w:rsidRPr="00466DDE" w:rsidRDefault="0029188A" w:rsidP="00781A5F">
      <w:pPr>
        <w:spacing w:before="100" w:beforeAutospacing="1" w:after="120" w:line="240" w:lineRule="auto"/>
      </w:pPr>
      <w:r w:rsidRPr="00466DDE">
        <w:t>If</w:t>
      </w:r>
      <w:r w:rsidR="00781A5F" w:rsidRPr="00466DDE">
        <w:t xml:space="preserve"> the financial statement versions (FSV) delivered for your country only contain reporting for ‘</w:t>
      </w:r>
      <w:r w:rsidR="00781A5F" w:rsidRPr="001A62F1">
        <w:rPr>
          <w:rStyle w:val="SAPEmphasis"/>
        </w:rPr>
        <w:t>Cost of Sales</w:t>
      </w:r>
      <w:r w:rsidR="00781A5F" w:rsidRPr="00466DDE">
        <w:t xml:space="preserve">’ as </w:t>
      </w:r>
      <w:r w:rsidRPr="00466DDE">
        <w:t>h</w:t>
      </w:r>
      <w:r w:rsidR="00781A5F" w:rsidRPr="00466DDE">
        <w:t xml:space="preserve">ierarchy </w:t>
      </w:r>
      <w:r w:rsidRPr="00466DDE">
        <w:t>n</w:t>
      </w:r>
      <w:r w:rsidR="00781A5F" w:rsidRPr="00466DDE">
        <w:t>odes, which use</w:t>
      </w:r>
      <w:r w:rsidRPr="00466DDE">
        <w:t xml:space="preserve"> a</w:t>
      </w:r>
      <w:r w:rsidR="00781A5F" w:rsidRPr="00466DDE">
        <w:t xml:space="preserve"> functional area assignment, create your own financial statement version. Copy an existing FSV and remove the reference to the functional areas.</w:t>
      </w:r>
    </w:p>
    <w:p w14:paraId="4AF94F07" w14:textId="7EB0EF3D" w:rsidR="00781A5F" w:rsidRPr="00466DDE" w:rsidRDefault="00781A5F" w:rsidP="00781A5F">
      <w:pPr>
        <w:spacing w:before="100" w:beforeAutospacing="1" w:after="120" w:line="240" w:lineRule="auto"/>
      </w:pPr>
      <w:r w:rsidRPr="00466DDE">
        <w:t>Use the ‘</w:t>
      </w:r>
      <w:r w:rsidRPr="001A62F1">
        <w:rPr>
          <w:rStyle w:val="SAPEmphasis"/>
        </w:rPr>
        <w:t>Define Financial Statement Versions in</w:t>
      </w:r>
      <w:r w:rsidR="0029188A" w:rsidRPr="001A62F1">
        <w:rPr>
          <w:rStyle w:val="SAPEmphasis"/>
        </w:rPr>
        <w:t xml:space="preserve"> the</w:t>
      </w:r>
      <w:r w:rsidRPr="001A62F1">
        <w:rPr>
          <w:rStyle w:val="SAPEmphasis"/>
        </w:rPr>
        <w:t xml:space="preserve"> Global Hierarchies</w:t>
      </w:r>
      <w:r w:rsidRPr="00466DDE">
        <w:t xml:space="preserve">’ implementation activity </w:t>
      </w:r>
      <w:r w:rsidR="0029188A" w:rsidRPr="00466DDE">
        <w:t>to do so</w:t>
      </w:r>
      <w:r w:rsidRPr="00466DDE">
        <w:t>.</w:t>
      </w:r>
    </w:p>
    <w:p w14:paraId="68D724B7" w14:textId="485947F8" w:rsidR="00CD794E" w:rsidRPr="00466DDE" w:rsidRDefault="00CD794E" w:rsidP="006136D4">
      <w:r w:rsidRPr="00466DDE">
        <w:rPr>
          <w:b/>
          <w:bCs/>
        </w:rPr>
        <w:t>Reason for this change:</w:t>
      </w:r>
      <w:r w:rsidRPr="00466DDE">
        <w:br/>
      </w:r>
      <w:r w:rsidRPr="001A62F1">
        <w:rPr>
          <w:rStyle w:val="SAPEmphasis"/>
        </w:rPr>
        <w:t>Public Sector Management</w:t>
      </w:r>
      <w:r w:rsidRPr="00466DDE">
        <w:t xml:space="preserve"> does not work with</w:t>
      </w:r>
      <w:r w:rsidRPr="001A62F1">
        <w:rPr>
          <w:rStyle w:val="SAPEmphasis"/>
        </w:rPr>
        <w:t xml:space="preserve"> Cost of Sales Accounting</w:t>
      </w:r>
      <w:r w:rsidRPr="00466DDE">
        <w:t xml:space="preserve">. Functional </w:t>
      </w:r>
      <w:r w:rsidR="0029188A" w:rsidRPr="00466DDE">
        <w:t>a</w:t>
      </w:r>
      <w:r w:rsidRPr="00466DDE">
        <w:t xml:space="preserve">reas from </w:t>
      </w:r>
      <w:r w:rsidRPr="001A62F1">
        <w:rPr>
          <w:rStyle w:val="SAPEmphasis"/>
        </w:rPr>
        <w:t>Cost of Sales Accounting</w:t>
      </w:r>
      <w:r w:rsidRPr="00466DDE">
        <w:t xml:space="preserve"> are treated differently.</w:t>
      </w:r>
      <w:r w:rsidR="009B3197" w:rsidRPr="00466DDE">
        <w:t xml:space="preserve"> </w:t>
      </w:r>
      <w:r w:rsidR="00412435" w:rsidRPr="00466DDE">
        <w:br/>
      </w:r>
      <w:r w:rsidR="009B3197" w:rsidRPr="00466DDE">
        <w:t xml:space="preserve">Applies </w:t>
      </w:r>
      <w:r w:rsidR="0029188A" w:rsidRPr="00466DDE">
        <w:t>for example</w:t>
      </w:r>
      <w:r w:rsidR="009B3197" w:rsidRPr="00466DDE">
        <w:t xml:space="preserve"> to scope items J58</w:t>
      </w:r>
      <w:r w:rsidR="001A4096" w:rsidRPr="00466DDE">
        <w:t>, 7AU, …</w:t>
      </w:r>
    </w:p>
    <w:p w14:paraId="4107BB19" w14:textId="368C0979" w:rsidR="0012044E" w:rsidRPr="00466DDE" w:rsidRDefault="004C2056" w:rsidP="0012044E">
      <w:pPr>
        <w:pStyle w:val="Heading2"/>
      </w:pPr>
      <w:bookmarkStart w:id="34" w:name="_Toc147921972"/>
      <w:bookmarkStart w:id="35" w:name="_Toc183038548"/>
      <w:bookmarkStart w:id="36" w:name="_Toc183080567"/>
      <w:bookmarkStart w:id="37" w:name="_Toc147921965"/>
      <w:bookmarkStart w:id="38" w:name="_Toc147921962"/>
      <w:r w:rsidRPr="00466DDE">
        <w:t xml:space="preserve">Derive Cost Center for </w:t>
      </w:r>
      <w:r w:rsidR="00B919D4" w:rsidRPr="00466DDE">
        <w:t xml:space="preserve">Downpayments with </w:t>
      </w:r>
      <w:r w:rsidR="0029188A" w:rsidRPr="00466DDE">
        <w:t xml:space="preserve">a </w:t>
      </w:r>
      <w:r w:rsidR="00B919D4" w:rsidRPr="00466DDE">
        <w:t>Commitment Reference</w:t>
      </w:r>
      <w:bookmarkEnd w:id="34"/>
      <w:bookmarkEnd w:id="35"/>
      <w:bookmarkEnd w:id="36"/>
    </w:p>
    <w:p w14:paraId="0223385A" w14:textId="5EF90F71" w:rsidR="004D0420" w:rsidRPr="00466DDE" w:rsidRDefault="00DD5E33" w:rsidP="0012044E">
      <w:r w:rsidRPr="00466DDE">
        <w:t xml:space="preserve">Search for the </w:t>
      </w:r>
      <w:r w:rsidR="001A62F1">
        <w:t xml:space="preserve">activity </w:t>
      </w:r>
      <w:r w:rsidR="004D0420" w:rsidRPr="001A62F1">
        <w:rPr>
          <w:rStyle w:val="SAPScreenElement"/>
        </w:rPr>
        <w:t xml:space="preserve">Derive Budget Account for Down Payments without </w:t>
      </w:r>
      <w:r w:rsidR="0029188A" w:rsidRPr="001A62F1">
        <w:rPr>
          <w:rStyle w:val="SAPScreenElement"/>
        </w:rPr>
        <w:t xml:space="preserve">a </w:t>
      </w:r>
      <w:r w:rsidR="004D0420" w:rsidRPr="001A62F1">
        <w:rPr>
          <w:rStyle w:val="SAPScreenElement"/>
        </w:rPr>
        <w:t>Commitment Reference</w:t>
      </w:r>
      <w:r w:rsidR="00EE0443" w:rsidRPr="00466DDE">
        <w:t xml:space="preserve"> </w:t>
      </w:r>
      <w:r w:rsidR="00D43BEF" w:rsidRPr="00466DDE">
        <w:t>and enter</w:t>
      </w:r>
      <w:r w:rsidR="00D10A33" w:rsidRPr="00466DDE">
        <w:t xml:space="preserve"> the cost center </w:t>
      </w:r>
      <w:r w:rsidR="00F91ED6" w:rsidRPr="001A62F1">
        <w:rPr>
          <w:rStyle w:val="SAPUserEntry"/>
        </w:rPr>
        <w:t>XXXX1101</w:t>
      </w:r>
      <w:r w:rsidR="00F91ED6" w:rsidRPr="00466DDE">
        <w:t xml:space="preserve"> in all lines of the configuration</w:t>
      </w:r>
      <w:r w:rsidR="00413491" w:rsidRPr="00466DDE">
        <w:t xml:space="preserve"> </w:t>
      </w:r>
      <w:r w:rsidR="00972755" w:rsidRPr="00466DDE">
        <w:t xml:space="preserve">(replace </w:t>
      </w:r>
      <w:r w:rsidR="00972755" w:rsidRPr="001A62F1">
        <w:rPr>
          <w:rStyle w:val="SAPUserEntry"/>
        </w:rPr>
        <w:t>XXXX</w:t>
      </w:r>
      <w:r w:rsidR="00972755" w:rsidRPr="00466DDE">
        <w:t xml:space="preserve"> with the company code you are testing </w:t>
      </w:r>
      <w:r w:rsidR="0029188A" w:rsidRPr="00466DDE">
        <w:t>such as</w:t>
      </w:r>
      <w:r w:rsidR="00972755" w:rsidRPr="00466DDE">
        <w:t xml:space="preserve"> </w:t>
      </w:r>
      <w:r w:rsidR="00972755" w:rsidRPr="001A62F1">
        <w:rPr>
          <w:rStyle w:val="SAPUserEntry"/>
        </w:rPr>
        <w:t>1010</w:t>
      </w:r>
      <w:r w:rsidR="00972755" w:rsidRPr="00466DDE">
        <w:rPr>
          <w:sz w:val="22"/>
          <w:szCs w:val="22"/>
        </w:rPr>
        <w:t>).</w:t>
      </w:r>
      <w:r w:rsidR="00972755" w:rsidRPr="00466DDE">
        <w:rPr>
          <w:sz w:val="22"/>
          <w:szCs w:val="22"/>
        </w:rPr>
        <w:br/>
      </w:r>
    </w:p>
    <w:p w14:paraId="7F6AB0ED" w14:textId="2D253628" w:rsidR="00972755" w:rsidRPr="00466DDE" w:rsidRDefault="00972755" w:rsidP="00B919D4">
      <w:r w:rsidRPr="00466DDE">
        <w:t>Please</w:t>
      </w:r>
      <w:r w:rsidR="00360DFE" w:rsidRPr="00466DDE">
        <w:t xml:space="preserve"> note that this configuration can only be done if </w:t>
      </w:r>
      <w:r w:rsidR="0029188A" w:rsidRPr="00466DDE">
        <w:t>only</w:t>
      </w:r>
      <w:r w:rsidR="00360DFE" w:rsidRPr="00466DDE">
        <w:t xml:space="preserve"> one company code</w:t>
      </w:r>
      <w:r w:rsidR="0029188A" w:rsidRPr="00466DDE">
        <w:t xml:space="preserve"> is</w:t>
      </w:r>
      <w:r w:rsidR="00360DFE" w:rsidRPr="00466DDE">
        <w:t xml:space="preserve"> installed</w:t>
      </w:r>
      <w:r w:rsidR="0029188A" w:rsidRPr="00466DDE">
        <w:t>,</w:t>
      </w:r>
      <w:r w:rsidR="00AC47CF" w:rsidRPr="00466DDE">
        <w:t xml:space="preserve"> otherwise the cost center needs to be entered </w:t>
      </w:r>
      <w:r w:rsidR="008B58BD" w:rsidRPr="00466DDE">
        <w:t xml:space="preserve">manually </w:t>
      </w:r>
      <w:r w:rsidR="00AC47CF" w:rsidRPr="00466DDE">
        <w:t>during the postings</w:t>
      </w:r>
      <w:r w:rsidR="00360DFE" w:rsidRPr="00466DDE">
        <w:t>.</w:t>
      </w:r>
      <w:r w:rsidR="00A735ED" w:rsidRPr="00466DDE">
        <w:br/>
      </w:r>
    </w:p>
    <w:p w14:paraId="4ECB0F72" w14:textId="6FFC0444" w:rsidR="00B919D4" w:rsidRPr="00466DDE" w:rsidRDefault="00972755" w:rsidP="00B919D4">
      <w:r w:rsidRPr="00466DDE">
        <w:rPr>
          <w:b/>
          <w:bCs/>
        </w:rPr>
        <w:t>R</w:t>
      </w:r>
      <w:r w:rsidR="00B919D4" w:rsidRPr="00466DDE">
        <w:rPr>
          <w:b/>
          <w:bCs/>
        </w:rPr>
        <w:t>eason for this change:</w:t>
      </w:r>
      <w:r w:rsidR="00B919D4" w:rsidRPr="00466DDE">
        <w:br/>
      </w:r>
      <w:r w:rsidR="00B919D4" w:rsidRPr="001A62F1">
        <w:rPr>
          <w:rStyle w:val="SAPEmphasis"/>
        </w:rPr>
        <w:t>Public Sector Management</w:t>
      </w:r>
      <w:r w:rsidR="00B919D4" w:rsidRPr="00466DDE">
        <w:t xml:space="preserve"> needs a cost center </w:t>
      </w:r>
      <w:r w:rsidR="0029188A" w:rsidRPr="00466DDE">
        <w:t xml:space="preserve">that is </w:t>
      </w:r>
      <w:r w:rsidR="00B919D4" w:rsidRPr="00466DDE">
        <w:t>derived for downpayments and</w:t>
      </w:r>
      <w:r w:rsidR="0029188A" w:rsidRPr="00466DDE">
        <w:t xml:space="preserve"> the</w:t>
      </w:r>
      <w:r w:rsidR="00B919D4" w:rsidRPr="00466DDE">
        <w:t xml:space="preserve"> downpayment request</w:t>
      </w:r>
      <w:r w:rsidR="00FB1DED" w:rsidRPr="00466DDE">
        <w:t xml:space="preserve">. </w:t>
      </w:r>
      <w:r w:rsidR="0029188A" w:rsidRPr="00466DDE">
        <w:t>To</w:t>
      </w:r>
      <w:r w:rsidR="0079123E" w:rsidRPr="00466DDE">
        <w:t xml:space="preserve"> automate the process</w:t>
      </w:r>
      <w:r w:rsidR="006B6B6A" w:rsidRPr="00466DDE">
        <w:t>,</w:t>
      </w:r>
      <w:r w:rsidR="0079123E" w:rsidRPr="00466DDE">
        <w:t xml:space="preserve"> the cost center is derived. </w:t>
      </w:r>
      <w:r w:rsidR="0029188A" w:rsidRPr="00466DDE">
        <w:t>Other</w:t>
      </w:r>
      <w:r w:rsidR="00A906C1" w:rsidRPr="00466DDE">
        <w:t xml:space="preserve"> PSM account assignments are derived</w:t>
      </w:r>
      <w:r w:rsidR="0029188A" w:rsidRPr="00466DDE">
        <w:t xml:space="preserve"> from the cost center</w:t>
      </w:r>
      <w:r w:rsidR="00A906C1" w:rsidRPr="00466DDE">
        <w:t>.</w:t>
      </w:r>
      <w:r w:rsidR="008474FD" w:rsidRPr="00466DDE">
        <w:t xml:space="preserve"> </w:t>
      </w:r>
      <w:r w:rsidR="00412435" w:rsidRPr="00466DDE">
        <w:br/>
      </w:r>
      <w:r w:rsidR="008474FD" w:rsidRPr="00466DDE">
        <w:t>Ap</w:t>
      </w:r>
      <w:r w:rsidR="00B919D4" w:rsidRPr="00466DDE">
        <w:t>plies</w:t>
      </w:r>
      <w:r w:rsidR="00FD22B5" w:rsidRPr="00466DDE">
        <w:t xml:space="preserve"> for example</w:t>
      </w:r>
      <w:r w:rsidR="00B919D4" w:rsidRPr="00466DDE">
        <w:t xml:space="preserve"> to scope items J5</w:t>
      </w:r>
      <w:r w:rsidR="008474FD" w:rsidRPr="00466DDE">
        <w:t>9</w:t>
      </w:r>
      <w:r w:rsidR="00B919D4" w:rsidRPr="00466DDE">
        <w:t xml:space="preserve">, </w:t>
      </w:r>
      <w:r w:rsidR="008474FD" w:rsidRPr="00466DDE">
        <w:t>J60</w:t>
      </w:r>
      <w:r w:rsidR="00B919D4" w:rsidRPr="00466DDE">
        <w:t>, …</w:t>
      </w:r>
    </w:p>
    <w:p w14:paraId="147027A9" w14:textId="586D2E09" w:rsidR="00BD4B68" w:rsidRPr="00466DDE" w:rsidRDefault="00BD4B68" w:rsidP="00810336">
      <w:pPr>
        <w:pStyle w:val="Heading2"/>
      </w:pPr>
      <w:bookmarkStart w:id="39" w:name="_Toc183038549"/>
      <w:bookmarkStart w:id="40" w:name="_Toc183080568"/>
      <w:r w:rsidRPr="00466DDE">
        <w:t xml:space="preserve">Switch off AVC </w:t>
      </w:r>
      <w:r w:rsidR="000763BC" w:rsidRPr="00466DDE">
        <w:t xml:space="preserve">for the </w:t>
      </w:r>
      <w:r w:rsidRPr="00466DDE">
        <w:t xml:space="preserve">WBS </w:t>
      </w:r>
      <w:r w:rsidR="000763BC" w:rsidRPr="00466DDE">
        <w:t>E</w:t>
      </w:r>
      <w:r w:rsidRPr="00466DDE">
        <w:t>lement</w:t>
      </w:r>
      <w:bookmarkEnd w:id="39"/>
      <w:bookmarkEnd w:id="40"/>
    </w:p>
    <w:p w14:paraId="3414C10E" w14:textId="067580A9" w:rsidR="00A8009F" w:rsidRPr="00466DDE" w:rsidRDefault="005D2B60" w:rsidP="00A8009F">
      <w:r w:rsidRPr="00466DDE">
        <w:t>Search for the activity</w:t>
      </w:r>
      <w:r w:rsidR="00F932B5">
        <w:t xml:space="preserve"> </w:t>
      </w:r>
      <w:r w:rsidR="004E5F4D" w:rsidRPr="00F932B5">
        <w:rPr>
          <w:rStyle w:val="SAPScreenElement"/>
        </w:rPr>
        <w:t>Define Availab</w:t>
      </w:r>
      <w:r w:rsidR="006B7BBB" w:rsidRPr="00F932B5">
        <w:rPr>
          <w:rStyle w:val="SAPScreenElement"/>
        </w:rPr>
        <w:t>ility Control Profile</w:t>
      </w:r>
      <w:r w:rsidR="006B7BBB" w:rsidRPr="00466DDE">
        <w:t xml:space="preserve">. </w:t>
      </w:r>
      <w:r w:rsidR="00F6646E" w:rsidRPr="00466DDE">
        <w:t xml:space="preserve">Select </w:t>
      </w:r>
      <w:r w:rsidR="000763BC" w:rsidRPr="00466DDE">
        <w:t xml:space="preserve">the </w:t>
      </w:r>
      <w:r w:rsidR="00F6646E" w:rsidRPr="00466DDE">
        <w:t xml:space="preserve">profile </w:t>
      </w:r>
      <w:r w:rsidR="00076B13" w:rsidRPr="00F932B5">
        <w:rPr>
          <w:rStyle w:val="SAPMonospace"/>
        </w:rPr>
        <w:t>S_</w:t>
      </w:r>
      <w:r w:rsidR="00F6646E" w:rsidRPr="00F932B5">
        <w:rPr>
          <w:rStyle w:val="SAPMonospace"/>
        </w:rPr>
        <w:t>PSM</w:t>
      </w:r>
      <w:r w:rsidR="00076B13" w:rsidRPr="00F932B5">
        <w:rPr>
          <w:rStyle w:val="SAPMonospace"/>
        </w:rPr>
        <w:t>1</w:t>
      </w:r>
      <w:r w:rsidR="00076B13" w:rsidRPr="00466DDE">
        <w:t xml:space="preserve"> and go to </w:t>
      </w:r>
      <w:r w:rsidR="00076B13" w:rsidRPr="00F932B5">
        <w:rPr>
          <w:rStyle w:val="SAPScreenElement"/>
        </w:rPr>
        <w:t>Journal Field Dependencies</w:t>
      </w:r>
      <w:r w:rsidR="00076B13" w:rsidRPr="00466DDE">
        <w:t xml:space="preserve">. </w:t>
      </w:r>
      <w:r w:rsidR="00C80718" w:rsidRPr="00466DDE">
        <w:t xml:space="preserve">Set the </w:t>
      </w:r>
      <w:r w:rsidR="00C80718" w:rsidRPr="00F932B5">
        <w:rPr>
          <w:rStyle w:val="SAPScreenElement"/>
        </w:rPr>
        <w:t>AVC Relationship Type</w:t>
      </w:r>
      <w:r w:rsidR="00C80718" w:rsidRPr="00466DDE">
        <w:t xml:space="preserve"> </w:t>
      </w:r>
      <w:r w:rsidR="00B819F0" w:rsidRPr="00466DDE">
        <w:t xml:space="preserve">to </w:t>
      </w:r>
      <w:r w:rsidR="00B819F0" w:rsidRPr="00F932B5">
        <w:rPr>
          <w:rStyle w:val="SAPScreenElement"/>
        </w:rPr>
        <w:t>Not Relevant</w:t>
      </w:r>
      <w:r w:rsidR="00D35950">
        <w:rPr>
          <w:rStyle w:val="SAPScreenElement"/>
        </w:rPr>
        <w:t xml:space="preserve"> </w:t>
      </w:r>
      <w:r w:rsidR="00D35950" w:rsidRPr="009A5314">
        <w:t>for</w:t>
      </w:r>
      <w:r w:rsidR="00B06C2B" w:rsidRPr="009A5314">
        <w:t xml:space="preserve"> WBS element</w:t>
      </w:r>
      <w:r w:rsidR="00B819F0" w:rsidRPr="00466DDE">
        <w:t>.</w:t>
      </w:r>
    </w:p>
    <w:p w14:paraId="1DD32CBE" w14:textId="77777777" w:rsidR="003714FF" w:rsidRPr="00466DDE" w:rsidRDefault="003714FF" w:rsidP="00A8009F"/>
    <w:p w14:paraId="3427E3D5" w14:textId="64FDCCA0" w:rsidR="003714FF" w:rsidRPr="00466DDE" w:rsidRDefault="003714FF" w:rsidP="00A8009F">
      <w:r w:rsidRPr="00466DDE">
        <w:rPr>
          <w:b/>
          <w:bCs/>
        </w:rPr>
        <w:t>Reason for this change:</w:t>
      </w:r>
      <w:r w:rsidRPr="00466DDE">
        <w:br/>
      </w:r>
      <w:r w:rsidR="00034DC3" w:rsidRPr="00466DDE">
        <w:t xml:space="preserve">Switches off AVC for WBS elements </w:t>
      </w:r>
      <w:r w:rsidR="000763BC" w:rsidRPr="00466DDE">
        <w:t xml:space="preserve">because </w:t>
      </w:r>
      <w:r w:rsidR="00034DC3" w:rsidRPr="00466DDE">
        <w:t>the standard scope item scripts do not create PSM budget for WBS elements.</w:t>
      </w:r>
    </w:p>
    <w:p w14:paraId="6A7EEC95" w14:textId="53A9DA21" w:rsidR="00050DAA" w:rsidRPr="00466DDE" w:rsidRDefault="00050DAA" w:rsidP="00A8009F">
      <w:r w:rsidRPr="00466DDE">
        <w:t xml:space="preserve">Applies </w:t>
      </w:r>
      <w:r w:rsidR="000763BC" w:rsidRPr="00466DDE">
        <w:t>for example</w:t>
      </w:r>
      <w:r w:rsidRPr="00466DDE">
        <w:t xml:space="preserve"> to </w:t>
      </w:r>
      <w:r w:rsidR="000763BC" w:rsidRPr="00466DDE">
        <w:t xml:space="preserve">the </w:t>
      </w:r>
      <w:r w:rsidRPr="00466DDE">
        <w:t xml:space="preserve">scope items </w:t>
      </w:r>
      <w:r w:rsidR="00EA5662" w:rsidRPr="00466DDE">
        <w:t>1NT, BNA, 35F</w:t>
      </w:r>
      <w:r w:rsidR="00B84E8F" w:rsidRPr="00466DDE">
        <w:t xml:space="preserve">, 4RF, </w:t>
      </w:r>
      <w:r w:rsidR="005363DA" w:rsidRPr="00466DDE">
        <w:t>35E</w:t>
      </w:r>
      <w:r w:rsidR="00CE33CE">
        <w:t>.</w:t>
      </w:r>
    </w:p>
    <w:p w14:paraId="05D00B18" w14:textId="4834EC1D" w:rsidR="00AB3259" w:rsidRPr="00466DDE" w:rsidRDefault="00AB3259" w:rsidP="00810336">
      <w:pPr>
        <w:pStyle w:val="Heading2"/>
      </w:pPr>
      <w:bookmarkStart w:id="41" w:name="_Toc183038550"/>
      <w:bookmarkStart w:id="42" w:name="_Toc183080569"/>
      <w:r w:rsidRPr="00466DDE">
        <w:t xml:space="preserve">Derive Cost Center for </w:t>
      </w:r>
      <w:r w:rsidR="00B70FCA" w:rsidRPr="00466DDE">
        <w:t>AR Invoices</w:t>
      </w:r>
      <w:bookmarkEnd w:id="41"/>
      <w:bookmarkEnd w:id="42"/>
    </w:p>
    <w:p w14:paraId="7B73778D" w14:textId="04C9D215" w:rsidR="00625DAD" w:rsidRPr="00466DDE" w:rsidRDefault="00A803DC" w:rsidP="00625DAD">
      <w:r w:rsidRPr="00466DDE">
        <w:rPr>
          <w:b/>
          <w:bCs/>
        </w:rPr>
        <w:t>Reason for this change:</w:t>
      </w:r>
      <w:r w:rsidRPr="00466DDE">
        <w:br/>
      </w:r>
      <w:r w:rsidR="00625DAD" w:rsidRPr="00466DDE">
        <w:t xml:space="preserve">Whenever </w:t>
      </w:r>
      <w:r w:rsidR="00625DAD" w:rsidRPr="00F932B5">
        <w:rPr>
          <w:rStyle w:val="SAPEmphasis"/>
        </w:rPr>
        <w:t>Public Sector Management</w:t>
      </w:r>
      <w:r w:rsidR="00625DAD" w:rsidRPr="00466DDE">
        <w:t xml:space="preserve"> is </w:t>
      </w:r>
      <w:proofErr w:type="gramStart"/>
      <w:r w:rsidR="00625DAD" w:rsidRPr="00466DDE">
        <w:t>active</w:t>
      </w:r>
      <w:r w:rsidR="000763BC" w:rsidRPr="00466DDE">
        <w:t>,</w:t>
      </w:r>
      <w:proofErr w:type="gramEnd"/>
      <w:r w:rsidR="00625DAD" w:rsidRPr="00466DDE">
        <w:t xml:space="preserve"> all revenue and expenses need to derive a cost center. For revenues (invoices), this</w:t>
      </w:r>
      <w:r w:rsidR="000763BC" w:rsidRPr="00466DDE">
        <w:t xml:space="preserve"> must be done using</w:t>
      </w:r>
      <w:r w:rsidR="00625DAD" w:rsidRPr="00466DDE">
        <w:t xml:space="preserve"> a substitution rule. </w:t>
      </w:r>
      <w:r w:rsidRPr="00466DDE">
        <w:br/>
        <w:t xml:space="preserve">Applies </w:t>
      </w:r>
      <w:r w:rsidR="00FD22B5" w:rsidRPr="00466DDE">
        <w:t>for example</w:t>
      </w:r>
      <w:r w:rsidRPr="00466DDE">
        <w:t xml:space="preserve"> to scope item J59</w:t>
      </w:r>
      <w:r w:rsidR="00F932B5">
        <w:t>.</w:t>
      </w:r>
      <w:r w:rsidR="00B712AE" w:rsidRPr="00466DDE">
        <w:br/>
      </w:r>
      <w:r w:rsidRPr="00466DDE">
        <w:br/>
      </w:r>
      <w:r w:rsidR="00625DAD" w:rsidRPr="00466DDE">
        <w:t>To set up such a substitution rule, please perform the following activities</w:t>
      </w:r>
      <w:r w:rsidRPr="00466DDE">
        <w:t>:</w:t>
      </w:r>
    </w:p>
    <w:tbl>
      <w:tblPr>
        <w:tblStyle w:val="SAPStandardTable"/>
        <w:tblW w:w="9354" w:type="dxa"/>
        <w:tblLook w:val="04A0" w:firstRow="1" w:lastRow="0" w:firstColumn="1" w:lastColumn="0" w:noHBand="0" w:noVBand="1"/>
      </w:tblPr>
      <w:tblGrid>
        <w:gridCol w:w="672"/>
        <w:gridCol w:w="1697"/>
        <w:gridCol w:w="4112"/>
        <w:gridCol w:w="1629"/>
        <w:gridCol w:w="1244"/>
      </w:tblGrid>
      <w:tr w:rsidR="00CE33CE" w:rsidRPr="00466DDE" w14:paraId="66165CBD" w14:textId="77777777" w:rsidTr="003C4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724379" w14:textId="77777777" w:rsidR="005245A5" w:rsidRPr="003C491A" w:rsidRDefault="005245A5" w:rsidP="003C491A">
            <w:pPr>
              <w:pStyle w:val="SAPTableHeader"/>
            </w:pPr>
            <w:r w:rsidRPr="003C491A">
              <w:t>Test Step #</w:t>
            </w:r>
          </w:p>
        </w:tc>
        <w:tc>
          <w:tcPr>
            <w:tcW w:w="0" w:type="auto"/>
            <w:hideMark/>
          </w:tcPr>
          <w:p w14:paraId="09934B02" w14:textId="77777777" w:rsidR="005245A5" w:rsidRPr="003C491A" w:rsidRDefault="005245A5" w:rsidP="003C491A">
            <w:pPr>
              <w:pStyle w:val="SAPTableHeader"/>
              <w:cnfStyle w:val="100000000000" w:firstRow="1" w:lastRow="0" w:firstColumn="0" w:lastColumn="0" w:oddVBand="0" w:evenVBand="0" w:oddHBand="0" w:evenHBand="0" w:firstRowFirstColumn="0" w:firstRowLastColumn="0" w:lastRowFirstColumn="0" w:lastRowLastColumn="0"/>
            </w:pPr>
            <w:r w:rsidRPr="003C491A">
              <w:t>Test Step Name</w:t>
            </w:r>
          </w:p>
        </w:tc>
        <w:tc>
          <w:tcPr>
            <w:tcW w:w="0" w:type="auto"/>
            <w:hideMark/>
          </w:tcPr>
          <w:p w14:paraId="72B13B3A" w14:textId="77777777" w:rsidR="005245A5" w:rsidRPr="003C491A" w:rsidRDefault="005245A5" w:rsidP="003C491A">
            <w:pPr>
              <w:pStyle w:val="SAPTableHeader"/>
              <w:cnfStyle w:val="100000000000" w:firstRow="1" w:lastRow="0" w:firstColumn="0" w:lastColumn="0" w:oddVBand="0" w:evenVBand="0" w:oddHBand="0" w:evenHBand="0" w:firstRowFirstColumn="0" w:firstRowLastColumn="0" w:lastRowFirstColumn="0" w:lastRowLastColumn="0"/>
            </w:pPr>
            <w:r w:rsidRPr="003C491A">
              <w:t>Instruction</w:t>
            </w:r>
          </w:p>
        </w:tc>
        <w:tc>
          <w:tcPr>
            <w:tcW w:w="0" w:type="auto"/>
            <w:hideMark/>
          </w:tcPr>
          <w:p w14:paraId="143A266B" w14:textId="77777777" w:rsidR="005245A5" w:rsidRPr="003C491A" w:rsidRDefault="005245A5" w:rsidP="003C491A">
            <w:pPr>
              <w:pStyle w:val="SAPTableHeader"/>
              <w:cnfStyle w:val="100000000000" w:firstRow="1" w:lastRow="0" w:firstColumn="0" w:lastColumn="0" w:oddVBand="0" w:evenVBand="0" w:oddHBand="0" w:evenHBand="0" w:firstRowFirstColumn="0" w:firstRowLastColumn="0" w:lastRowFirstColumn="0" w:lastRowLastColumn="0"/>
            </w:pPr>
            <w:r w:rsidRPr="003C491A">
              <w:t>Expected Result</w:t>
            </w:r>
          </w:p>
        </w:tc>
        <w:tc>
          <w:tcPr>
            <w:tcW w:w="0" w:type="auto"/>
            <w:hideMark/>
          </w:tcPr>
          <w:p w14:paraId="15E0A493" w14:textId="77777777" w:rsidR="005245A5" w:rsidRPr="003C491A" w:rsidRDefault="005245A5" w:rsidP="003C491A">
            <w:pPr>
              <w:pStyle w:val="SAPTableHeader"/>
              <w:cnfStyle w:val="100000000000" w:firstRow="1" w:lastRow="0" w:firstColumn="0" w:lastColumn="0" w:oddVBand="0" w:evenVBand="0" w:oddHBand="0" w:evenHBand="0" w:firstRowFirstColumn="0" w:firstRowLastColumn="0" w:lastRowFirstColumn="0" w:lastRowLastColumn="0"/>
            </w:pPr>
            <w:r w:rsidRPr="003C491A">
              <w:t>Pass / Fail / Comment</w:t>
            </w:r>
          </w:p>
        </w:tc>
      </w:tr>
      <w:tr w:rsidR="00CE33CE" w:rsidRPr="00466DDE" w14:paraId="3B6C653A" w14:textId="77777777" w:rsidTr="003C4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F0A77D" w14:textId="77777777" w:rsidR="005245A5" w:rsidRPr="00F932B5" w:rsidRDefault="005245A5" w:rsidP="003C491A">
            <w:r w:rsidRPr="00F932B5">
              <w:t>1</w:t>
            </w:r>
          </w:p>
        </w:tc>
        <w:tc>
          <w:tcPr>
            <w:tcW w:w="0" w:type="auto"/>
            <w:hideMark/>
          </w:tcPr>
          <w:p w14:paraId="65561E4E" w14:textId="4A0B5EF6" w:rsidR="005245A5" w:rsidRPr="00F932B5" w:rsidRDefault="005245A5" w:rsidP="003C491A">
            <w:pPr>
              <w:cnfStyle w:val="000000100000" w:firstRow="0" w:lastRow="0" w:firstColumn="0" w:lastColumn="0" w:oddVBand="0" w:evenVBand="0" w:oddHBand="1" w:evenHBand="0" w:firstRowFirstColumn="0" w:firstRowLastColumn="0" w:lastRowFirstColumn="0" w:lastRowLastColumn="0"/>
            </w:pPr>
            <w:r w:rsidRPr="00F932B5">
              <w:t xml:space="preserve">Log </w:t>
            </w:r>
            <w:r w:rsidR="00C77D58">
              <w:t>o</w:t>
            </w:r>
            <w:r w:rsidRPr="00F932B5">
              <w:t>n</w:t>
            </w:r>
          </w:p>
        </w:tc>
        <w:tc>
          <w:tcPr>
            <w:tcW w:w="0" w:type="auto"/>
            <w:hideMark/>
          </w:tcPr>
          <w:p w14:paraId="33D58383" w14:textId="0104272C" w:rsidR="005245A5" w:rsidRPr="00F932B5" w:rsidRDefault="005245A5" w:rsidP="003C491A">
            <w:pPr>
              <w:cnfStyle w:val="000000100000" w:firstRow="0" w:lastRow="0" w:firstColumn="0" w:lastColumn="0" w:oddVBand="0" w:evenVBand="0" w:oddHBand="1" w:evenHBand="0" w:firstRowFirstColumn="0" w:firstRowLastColumn="0" w:lastRowFirstColumn="0" w:lastRowLastColumn="0"/>
            </w:pPr>
            <w:r w:rsidRPr="00F932B5">
              <w:t xml:space="preserve">Log on to the </w:t>
            </w:r>
            <w:r w:rsidRPr="00F932B5">
              <w:rPr>
                <w:rStyle w:val="SAPEmphasis"/>
              </w:rPr>
              <w:t>SAP Fiori Launchpad</w:t>
            </w:r>
            <w:r w:rsidRPr="00F932B5">
              <w:t xml:space="preserve"> as a </w:t>
            </w:r>
            <w:r w:rsidRPr="00F932B5">
              <w:rPr>
                <w:rStyle w:val="SAPScreenElement"/>
                <w:rFonts w:eastAsiaTheme="majorEastAsia"/>
                <w:szCs w:val="18"/>
              </w:rPr>
              <w:t>Configuration Expert - Business Process Configuration</w:t>
            </w:r>
            <w:r w:rsidRPr="00F932B5">
              <w:t>.</w:t>
            </w:r>
          </w:p>
        </w:tc>
        <w:tc>
          <w:tcPr>
            <w:tcW w:w="0" w:type="auto"/>
            <w:hideMark/>
          </w:tcPr>
          <w:p w14:paraId="2122F5A9" w14:textId="175F7FFB" w:rsidR="005245A5" w:rsidRPr="00F932B5" w:rsidRDefault="005245A5" w:rsidP="003C491A">
            <w:pPr>
              <w:cnfStyle w:val="000000100000" w:firstRow="0" w:lastRow="0" w:firstColumn="0" w:lastColumn="0" w:oddVBand="0" w:evenVBand="0" w:oddHBand="1" w:evenHBand="0" w:firstRowFirstColumn="0" w:firstRowLastColumn="0" w:lastRowFirstColumn="0" w:lastRowLastColumn="0"/>
            </w:pPr>
            <w:r w:rsidRPr="00F932B5">
              <w:t xml:space="preserve">The </w:t>
            </w:r>
            <w:r w:rsidRPr="00F932B5">
              <w:rPr>
                <w:rStyle w:val="SAPEmphasis"/>
              </w:rPr>
              <w:t>SAP Fiori Launchpad</w:t>
            </w:r>
            <w:r w:rsidRPr="00F932B5">
              <w:t xml:space="preserve"> </w:t>
            </w:r>
            <w:r w:rsidR="000763BC" w:rsidRPr="00F932B5">
              <w:t>appears</w:t>
            </w:r>
            <w:r w:rsidRPr="00F932B5">
              <w:t>.</w:t>
            </w:r>
          </w:p>
        </w:tc>
        <w:tc>
          <w:tcPr>
            <w:tcW w:w="0" w:type="auto"/>
            <w:hideMark/>
          </w:tcPr>
          <w:p w14:paraId="5537094B" w14:textId="77777777" w:rsidR="005245A5" w:rsidRPr="00466DDE" w:rsidRDefault="005245A5" w:rsidP="003C491A">
            <w:pPr>
              <w:cnfStyle w:val="000000100000" w:firstRow="0" w:lastRow="0" w:firstColumn="0" w:lastColumn="0" w:oddVBand="0" w:evenVBand="0" w:oddHBand="1" w:evenHBand="0" w:firstRowFirstColumn="0" w:firstRowLastColumn="0" w:lastRowFirstColumn="0" w:lastRowLastColumn="0"/>
            </w:pPr>
            <w:r w:rsidRPr="00466DDE">
              <w:t> </w:t>
            </w:r>
          </w:p>
        </w:tc>
      </w:tr>
      <w:tr w:rsidR="00CE33CE" w:rsidRPr="00F932B5" w14:paraId="0B8B793E" w14:textId="77777777" w:rsidTr="003C4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7439E3" w14:textId="77777777" w:rsidR="005245A5" w:rsidRPr="00F932B5" w:rsidRDefault="005245A5" w:rsidP="003C491A">
            <w:pPr>
              <w:rPr>
                <w:szCs w:val="18"/>
              </w:rPr>
            </w:pPr>
            <w:r w:rsidRPr="00F932B5">
              <w:rPr>
                <w:szCs w:val="18"/>
              </w:rPr>
              <w:t>2</w:t>
            </w:r>
          </w:p>
        </w:tc>
        <w:tc>
          <w:tcPr>
            <w:tcW w:w="0" w:type="auto"/>
            <w:hideMark/>
          </w:tcPr>
          <w:p w14:paraId="2DDD8ECF" w14:textId="77777777" w:rsidR="005245A5" w:rsidRPr="00F932B5" w:rsidRDefault="005245A5" w:rsidP="003C491A">
            <w:pPr>
              <w:cnfStyle w:val="000000010000" w:firstRow="0" w:lastRow="0" w:firstColumn="0" w:lastColumn="0" w:oddVBand="0" w:evenVBand="0" w:oddHBand="0" w:evenHBand="1" w:firstRowFirstColumn="0" w:firstRowLastColumn="0" w:lastRowFirstColumn="0" w:lastRowLastColumn="0"/>
              <w:rPr>
                <w:szCs w:val="18"/>
              </w:rPr>
            </w:pPr>
            <w:r w:rsidRPr="00F932B5">
              <w:rPr>
                <w:rStyle w:val="ph"/>
                <w:rFonts w:eastAsiaTheme="majorEastAsia"/>
                <w:szCs w:val="18"/>
              </w:rPr>
              <w:t xml:space="preserve">Access the </w:t>
            </w:r>
            <w:r w:rsidRPr="00F932B5">
              <w:rPr>
                <w:rStyle w:val="SAPEmphasis"/>
              </w:rPr>
              <w:t>SAP Fiori App</w:t>
            </w:r>
          </w:p>
        </w:tc>
        <w:tc>
          <w:tcPr>
            <w:tcW w:w="0" w:type="auto"/>
            <w:hideMark/>
          </w:tcPr>
          <w:p w14:paraId="27BC70C5" w14:textId="0EF523DD" w:rsidR="005245A5" w:rsidRPr="00F932B5" w:rsidRDefault="005245A5" w:rsidP="003C491A">
            <w:pPr>
              <w:cnfStyle w:val="000000010000" w:firstRow="0" w:lastRow="0" w:firstColumn="0" w:lastColumn="0" w:oddVBand="0" w:evenVBand="0" w:oddHBand="0" w:evenHBand="1" w:firstRowFirstColumn="0" w:firstRowLastColumn="0" w:lastRowFirstColumn="0" w:lastRowLastColumn="0"/>
              <w:rPr>
                <w:szCs w:val="18"/>
              </w:rPr>
            </w:pPr>
            <w:r w:rsidRPr="00F932B5">
              <w:rPr>
                <w:szCs w:val="18"/>
              </w:rPr>
              <w:t>Open </w:t>
            </w:r>
            <w:r w:rsidRPr="00F932B5">
              <w:rPr>
                <w:rStyle w:val="SAPScreenElement"/>
                <w:rFonts w:eastAsiaTheme="majorEastAsia"/>
                <w:szCs w:val="18"/>
              </w:rPr>
              <w:t>Manage Substitution/Validation Rules - Journal Entries</w:t>
            </w:r>
            <w:r w:rsidRPr="00F932B5">
              <w:rPr>
                <w:rStyle w:val="ph"/>
                <w:rFonts w:eastAsiaTheme="majorEastAsia"/>
                <w:sz w:val="12"/>
                <w:szCs w:val="12"/>
              </w:rPr>
              <w:t> </w:t>
            </w:r>
            <w:r w:rsidRPr="00F932B5">
              <w:rPr>
                <w:rStyle w:val="ph"/>
                <w:rFonts w:eastAsiaTheme="majorEastAsia" w:cs="Courier New"/>
                <w:szCs w:val="18"/>
              </w:rPr>
              <w:t>(F4406)</w:t>
            </w:r>
            <w:r w:rsidRPr="00F932B5">
              <w:rPr>
                <w:szCs w:val="18"/>
              </w:rPr>
              <w:t>.</w:t>
            </w:r>
          </w:p>
        </w:tc>
        <w:tc>
          <w:tcPr>
            <w:tcW w:w="0" w:type="auto"/>
            <w:hideMark/>
          </w:tcPr>
          <w:p w14:paraId="033EF9AE" w14:textId="45BD6E1E" w:rsidR="005245A5" w:rsidRPr="00F932B5" w:rsidRDefault="005245A5" w:rsidP="003C491A">
            <w:pPr>
              <w:cnfStyle w:val="000000010000" w:firstRow="0" w:lastRow="0" w:firstColumn="0" w:lastColumn="0" w:oddVBand="0" w:evenVBand="0" w:oddHBand="0" w:evenHBand="1" w:firstRowFirstColumn="0" w:firstRowLastColumn="0" w:lastRowFirstColumn="0" w:lastRowLastColumn="0"/>
              <w:rPr>
                <w:szCs w:val="18"/>
              </w:rPr>
            </w:pPr>
            <w:r w:rsidRPr="00F932B5">
              <w:rPr>
                <w:szCs w:val="18"/>
              </w:rPr>
              <w:t xml:space="preserve">A list of all existing rules </w:t>
            </w:r>
            <w:r w:rsidR="000763BC" w:rsidRPr="00F932B5">
              <w:rPr>
                <w:szCs w:val="18"/>
              </w:rPr>
              <w:t>appears</w:t>
            </w:r>
            <w:r w:rsidRPr="00F932B5">
              <w:rPr>
                <w:szCs w:val="18"/>
              </w:rPr>
              <w:t>.</w:t>
            </w:r>
          </w:p>
        </w:tc>
        <w:tc>
          <w:tcPr>
            <w:tcW w:w="0" w:type="auto"/>
            <w:hideMark/>
          </w:tcPr>
          <w:p w14:paraId="21FD3FF6" w14:textId="77777777" w:rsidR="005245A5" w:rsidRPr="00F932B5" w:rsidRDefault="005245A5" w:rsidP="003C491A">
            <w:pPr>
              <w:cnfStyle w:val="000000010000" w:firstRow="0" w:lastRow="0" w:firstColumn="0" w:lastColumn="0" w:oddVBand="0" w:evenVBand="0" w:oddHBand="0" w:evenHBand="1" w:firstRowFirstColumn="0" w:firstRowLastColumn="0" w:lastRowFirstColumn="0" w:lastRowLastColumn="0"/>
              <w:rPr>
                <w:szCs w:val="18"/>
              </w:rPr>
            </w:pPr>
            <w:r w:rsidRPr="00F932B5">
              <w:rPr>
                <w:szCs w:val="18"/>
              </w:rPr>
              <w:t> </w:t>
            </w:r>
          </w:p>
        </w:tc>
      </w:tr>
      <w:tr w:rsidR="00CE33CE" w:rsidRPr="00F932B5" w14:paraId="79782E04" w14:textId="77777777" w:rsidTr="003C4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B704D6" w14:textId="77777777" w:rsidR="005245A5" w:rsidRPr="00F932B5" w:rsidRDefault="005245A5" w:rsidP="003C491A">
            <w:pPr>
              <w:rPr>
                <w:szCs w:val="18"/>
              </w:rPr>
            </w:pPr>
            <w:r w:rsidRPr="00F932B5">
              <w:rPr>
                <w:szCs w:val="18"/>
              </w:rPr>
              <w:t>3</w:t>
            </w:r>
          </w:p>
        </w:tc>
        <w:tc>
          <w:tcPr>
            <w:tcW w:w="0" w:type="auto"/>
            <w:hideMark/>
          </w:tcPr>
          <w:p w14:paraId="084139E5" w14:textId="5D492D11" w:rsidR="005245A5" w:rsidRPr="00F932B5" w:rsidRDefault="005245A5" w:rsidP="003C491A">
            <w:pPr>
              <w:cnfStyle w:val="000000100000" w:firstRow="0" w:lastRow="0" w:firstColumn="0" w:lastColumn="0" w:oddVBand="0" w:evenVBand="0" w:oddHBand="1" w:evenHBand="0" w:firstRowFirstColumn="0" w:firstRowLastColumn="0" w:lastRowFirstColumn="0" w:lastRowLastColumn="0"/>
              <w:rPr>
                <w:szCs w:val="18"/>
              </w:rPr>
            </w:pPr>
            <w:r w:rsidRPr="00F932B5">
              <w:rPr>
                <w:rStyle w:val="ph"/>
                <w:szCs w:val="18"/>
              </w:rPr>
              <w:t xml:space="preserve">Create </w:t>
            </w:r>
            <w:r w:rsidR="00F932B5">
              <w:rPr>
                <w:rStyle w:val="ph"/>
                <w:szCs w:val="18"/>
              </w:rPr>
              <w:t>r</w:t>
            </w:r>
            <w:r w:rsidRPr="00F932B5">
              <w:rPr>
                <w:rStyle w:val="ph"/>
                <w:szCs w:val="18"/>
              </w:rPr>
              <w:t>ule</w:t>
            </w:r>
          </w:p>
        </w:tc>
        <w:tc>
          <w:tcPr>
            <w:tcW w:w="0" w:type="auto"/>
            <w:hideMark/>
          </w:tcPr>
          <w:p w14:paraId="4956C9DA" w14:textId="62BF6A08" w:rsidR="005245A5" w:rsidRPr="00F932B5" w:rsidRDefault="005245A5" w:rsidP="003C491A">
            <w:pPr>
              <w:cnfStyle w:val="000000100000" w:firstRow="0" w:lastRow="0" w:firstColumn="0" w:lastColumn="0" w:oddVBand="0" w:evenVBand="0" w:oddHBand="1" w:evenHBand="0" w:firstRowFirstColumn="0" w:firstRowLastColumn="0" w:lastRowFirstColumn="0" w:lastRowLastColumn="0"/>
              <w:rPr>
                <w:szCs w:val="18"/>
              </w:rPr>
            </w:pPr>
            <w:r w:rsidRPr="00F932B5">
              <w:rPr>
                <w:szCs w:val="18"/>
              </w:rPr>
              <w:t>Enter </w:t>
            </w:r>
            <w:r w:rsidRPr="00F932B5">
              <w:rPr>
                <w:rStyle w:val="SAPEmphasis"/>
                <w:rFonts w:eastAsia="Times New Roman"/>
                <w:color w:val="auto"/>
              </w:rPr>
              <w:t>Coding Block</w:t>
            </w:r>
            <w:r w:rsidRPr="00F932B5">
              <w:rPr>
                <w:szCs w:val="18"/>
              </w:rPr>
              <w:t> as</w:t>
            </w:r>
            <w:r w:rsidR="0072584E" w:rsidRPr="00F932B5">
              <w:rPr>
                <w:szCs w:val="18"/>
              </w:rPr>
              <w:t xml:space="preserve"> the</w:t>
            </w:r>
            <w:r w:rsidRPr="00F932B5">
              <w:rPr>
                <w:szCs w:val="18"/>
              </w:rPr>
              <w:t xml:space="preserve"> </w:t>
            </w:r>
            <w:r w:rsidRPr="00F932B5">
              <w:rPr>
                <w:rStyle w:val="SAPEmphasis"/>
                <w:rFonts w:eastAsia="Times New Roman"/>
                <w:color w:val="auto"/>
              </w:rPr>
              <w:t>Business Context</w:t>
            </w:r>
            <w:r w:rsidRPr="00F932B5">
              <w:rPr>
                <w:szCs w:val="18"/>
              </w:rPr>
              <w:t>, </w:t>
            </w:r>
            <w:r w:rsidRPr="00F932B5">
              <w:rPr>
                <w:rStyle w:val="SAPEmphasis"/>
                <w:rFonts w:eastAsia="Times New Roman"/>
                <w:color w:val="auto"/>
              </w:rPr>
              <w:t>Coding Block</w:t>
            </w:r>
            <w:r w:rsidRPr="00F932B5">
              <w:rPr>
                <w:szCs w:val="18"/>
              </w:rPr>
              <w:t xml:space="preserve"> as </w:t>
            </w:r>
            <w:r w:rsidR="0072584E" w:rsidRPr="00F932B5">
              <w:rPr>
                <w:szCs w:val="18"/>
              </w:rPr>
              <w:t xml:space="preserve">the </w:t>
            </w:r>
            <w:r w:rsidRPr="00F932B5">
              <w:rPr>
                <w:rStyle w:val="SAPEmphasis"/>
                <w:rFonts w:eastAsia="Times New Roman"/>
                <w:color w:val="auto"/>
              </w:rPr>
              <w:t>Event</w:t>
            </w:r>
            <w:r w:rsidR="00F932B5">
              <w:rPr>
                <w:szCs w:val="18"/>
              </w:rPr>
              <w:t>,</w:t>
            </w:r>
            <w:r w:rsidRPr="00F932B5">
              <w:rPr>
                <w:szCs w:val="18"/>
              </w:rPr>
              <w:t xml:space="preserve"> and </w:t>
            </w:r>
            <w:r w:rsidRPr="00F932B5">
              <w:rPr>
                <w:rStyle w:val="SAPEmphasis"/>
                <w:rFonts w:eastAsia="Times New Roman"/>
                <w:color w:val="auto"/>
              </w:rPr>
              <w:t>Substitution Rule</w:t>
            </w:r>
            <w:r w:rsidRPr="00F932B5">
              <w:rPr>
                <w:szCs w:val="18"/>
              </w:rPr>
              <w:t xml:space="preserve"> as </w:t>
            </w:r>
            <w:r w:rsidR="0072584E" w:rsidRPr="00F932B5">
              <w:rPr>
                <w:szCs w:val="18"/>
              </w:rPr>
              <w:t xml:space="preserve">the </w:t>
            </w:r>
            <w:r w:rsidRPr="00F932B5">
              <w:rPr>
                <w:rStyle w:val="SAPEmphasis"/>
                <w:rFonts w:eastAsia="Times New Roman"/>
                <w:color w:val="auto"/>
              </w:rPr>
              <w:t>Rule Type</w:t>
            </w:r>
            <w:r w:rsidRPr="00F932B5">
              <w:rPr>
                <w:szCs w:val="18"/>
              </w:rPr>
              <w:t>.</w:t>
            </w:r>
          </w:p>
        </w:tc>
        <w:tc>
          <w:tcPr>
            <w:tcW w:w="0" w:type="auto"/>
            <w:hideMark/>
          </w:tcPr>
          <w:p w14:paraId="218A965D" w14:textId="7062FE2B" w:rsidR="005245A5" w:rsidRPr="00F932B5" w:rsidRDefault="0072584E" w:rsidP="003C491A">
            <w:pPr>
              <w:cnfStyle w:val="000000100000" w:firstRow="0" w:lastRow="0" w:firstColumn="0" w:lastColumn="0" w:oddVBand="0" w:evenVBand="0" w:oddHBand="1" w:evenHBand="0" w:firstRowFirstColumn="0" w:firstRowLastColumn="0" w:lastRowFirstColumn="0" w:lastRowLastColumn="0"/>
              <w:rPr>
                <w:szCs w:val="18"/>
              </w:rPr>
            </w:pPr>
            <w:r w:rsidRPr="00F932B5">
              <w:rPr>
                <w:szCs w:val="18"/>
              </w:rPr>
              <w:t xml:space="preserve">The </w:t>
            </w:r>
            <w:r w:rsidR="00CE33CE">
              <w:rPr>
                <w:szCs w:val="18"/>
              </w:rPr>
              <w:t>n</w:t>
            </w:r>
            <w:r w:rsidR="005245A5" w:rsidRPr="00F932B5">
              <w:rPr>
                <w:szCs w:val="18"/>
              </w:rPr>
              <w:t xml:space="preserve">ew </w:t>
            </w:r>
            <w:r w:rsidR="00CE33CE">
              <w:rPr>
                <w:szCs w:val="18"/>
              </w:rPr>
              <w:t>s</w:t>
            </w:r>
            <w:r w:rsidR="005245A5" w:rsidRPr="00F932B5">
              <w:rPr>
                <w:szCs w:val="18"/>
              </w:rPr>
              <w:t xml:space="preserve">ubstitution </w:t>
            </w:r>
            <w:r w:rsidR="00CE33CE">
              <w:rPr>
                <w:szCs w:val="18"/>
              </w:rPr>
              <w:t>s</w:t>
            </w:r>
            <w:r w:rsidR="005245A5" w:rsidRPr="00F932B5">
              <w:rPr>
                <w:szCs w:val="18"/>
              </w:rPr>
              <w:t xml:space="preserve">creen </w:t>
            </w:r>
            <w:r w:rsidRPr="00F932B5">
              <w:rPr>
                <w:szCs w:val="18"/>
              </w:rPr>
              <w:t>appears</w:t>
            </w:r>
            <w:r w:rsidR="005245A5" w:rsidRPr="00F932B5">
              <w:rPr>
                <w:szCs w:val="18"/>
              </w:rPr>
              <w:t>.</w:t>
            </w:r>
          </w:p>
        </w:tc>
        <w:tc>
          <w:tcPr>
            <w:tcW w:w="0" w:type="auto"/>
            <w:hideMark/>
          </w:tcPr>
          <w:p w14:paraId="5CB727A1" w14:textId="77777777" w:rsidR="005245A5" w:rsidRPr="00F932B5" w:rsidRDefault="005245A5" w:rsidP="003C491A">
            <w:pPr>
              <w:cnfStyle w:val="000000100000" w:firstRow="0" w:lastRow="0" w:firstColumn="0" w:lastColumn="0" w:oddVBand="0" w:evenVBand="0" w:oddHBand="1" w:evenHBand="0" w:firstRowFirstColumn="0" w:firstRowLastColumn="0" w:lastRowFirstColumn="0" w:lastRowLastColumn="0"/>
              <w:rPr>
                <w:szCs w:val="18"/>
              </w:rPr>
            </w:pPr>
            <w:r w:rsidRPr="00F932B5">
              <w:rPr>
                <w:szCs w:val="18"/>
              </w:rPr>
              <w:t> </w:t>
            </w:r>
          </w:p>
        </w:tc>
      </w:tr>
      <w:tr w:rsidR="00CE33CE" w:rsidRPr="00F932B5" w14:paraId="7272705A" w14:textId="77777777" w:rsidTr="003C4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8A4A30" w14:textId="77777777" w:rsidR="005245A5" w:rsidRPr="00F932B5" w:rsidRDefault="005245A5" w:rsidP="003C491A">
            <w:pPr>
              <w:rPr>
                <w:szCs w:val="18"/>
              </w:rPr>
            </w:pPr>
            <w:r w:rsidRPr="00F932B5">
              <w:rPr>
                <w:szCs w:val="18"/>
              </w:rPr>
              <w:t>4</w:t>
            </w:r>
          </w:p>
        </w:tc>
        <w:tc>
          <w:tcPr>
            <w:tcW w:w="0" w:type="auto"/>
            <w:hideMark/>
          </w:tcPr>
          <w:p w14:paraId="5E4CDB4B" w14:textId="20AF652E" w:rsidR="005245A5" w:rsidRPr="00F932B5" w:rsidRDefault="0072584E" w:rsidP="003C491A">
            <w:pPr>
              <w:cnfStyle w:val="000000010000" w:firstRow="0" w:lastRow="0" w:firstColumn="0" w:lastColumn="0" w:oddVBand="0" w:evenVBand="0" w:oddHBand="0" w:evenHBand="1" w:firstRowFirstColumn="0" w:firstRowLastColumn="0" w:lastRowFirstColumn="0" w:lastRowLastColumn="0"/>
              <w:rPr>
                <w:szCs w:val="18"/>
              </w:rPr>
            </w:pPr>
            <w:r w:rsidRPr="00F932B5">
              <w:rPr>
                <w:rStyle w:val="ph"/>
                <w:rFonts w:eastAsiaTheme="majorEastAsia"/>
                <w:szCs w:val="18"/>
              </w:rPr>
              <w:t>Make entries in the</w:t>
            </w:r>
            <w:r w:rsidR="005245A5" w:rsidRPr="00F932B5">
              <w:rPr>
                <w:rStyle w:val="ph"/>
                <w:rFonts w:eastAsiaTheme="majorEastAsia"/>
                <w:szCs w:val="18"/>
              </w:rPr>
              <w:t xml:space="preserve"> screen fields and save</w:t>
            </w:r>
            <w:r w:rsidRPr="00F932B5">
              <w:rPr>
                <w:rStyle w:val="ph"/>
                <w:rFonts w:eastAsiaTheme="majorEastAsia"/>
                <w:szCs w:val="18"/>
              </w:rPr>
              <w:t xml:space="preserve"> the</w:t>
            </w:r>
            <w:r w:rsidR="005245A5" w:rsidRPr="00F932B5">
              <w:rPr>
                <w:rStyle w:val="ph"/>
                <w:rFonts w:eastAsiaTheme="majorEastAsia"/>
                <w:szCs w:val="18"/>
              </w:rPr>
              <w:t xml:space="preserve"> rule</w:t>
            </w:r>
          </w:p>
        </w:tc>
        <w:tc>
          <w:tcPr>
            <w:tcW w:w="0" w:type="auto"/>
            <w:hideMark/>
          </w:tcPr>
          <w:p w14:paraId="4585AD81" w14:textId="78B23A59" w:rsidR="005245A5" w:rsidRPr="00F932B5" w:rsidRDefault="005245A5" w:rsidP="003C491A">
            <w:pPr>
              <w:cnfStyle w:val="000000010000" w:firstRow="0" w:lastRow="0" w:firstColumn="0" w:lastColumn="0" w:oddVBand="0" w:evenVBand="0" w:oddHBand="0" w:evenHBand="1" w:firstRowFirstColumn="0" w:firstRowLastColumn="0" w:lastRowFirstColumn="0" w:lastRowLastColumn="0"/>
              <w:rPr>
                <w:szCs w:val="18"/>
              </w:rPr>
            </w:pPr>
            <w:r w:rsidRPr="00F932B5">
              <w:rPr>
                <w:rStyle w:val="ph"/>
                <w:rFonts w:eastAsiaTheme="majorEastAsia"/>
                <w:b/>
                <w:bCs/>
                <w:szCs w:val="18"/>
              </w:rPr>
              <w:t>Rule Name</w:t>
            </w:r>
            <w:r w:rsidRPr="00F932B5">
              <w:rPr>
                <w:rStyle w:val="SAPEmphasis"/>
              </w:rPr>
              <w:t>:</w:t>
            </w:r>
            <w:r w:rsidRPr="00F932B5">
              <w:rPr>
                <w:szCs w:val="18"/>
              </w:rPr>
              <w:t> </w:t>
            </w:r>
            <w:r w:rsidRPr="00CE33CE">
              <w:rPr>
                <w:rStyle w:val="SAPUserEntry"/>
              </w:rPr>
              <w:t>CCTR</w:t>
            </w:r>
            <w:r w:rsidR="00B56D03" w:rsidRPr="00CE33CE">
              <w:rPr>
                <w:rStyle w:val="SAPUserEntry"/>
              </w:rPr>
              <w:t>AR</w:t>
            </w:r>
          </w:p>
          <w:p w14:paraId="345DFEDD" w14:textId="4B877039" w:rsidR="005245A5" w:rsidRPr="00F932B5" w:rsidRDefault="005245A5" w:rsidP="003C491A">
            <w:pPr>
              <w:cnfStyle w:val="000000010000" w:firstRow="0" w:lastRow="0" w:firstColumn="0" w:lastColumn="0" w:oddVBand="0" w:evenVBand="0" w:oddHBand="0" w:evenHBand="1" w:firstRowFirstColumn="0" w:firstRowLastColumn="0" w:lastRowFirstColumn="0" w:lastRowLastColumn="0"/>
              <w:rPr>
                <w:szCs w:val="18"/>
              </w:rPr>
            </w:pPr>
            <w:r w:rsidRPr="00F932B5">
              <w:rPr>
                <w:rStyle w:val="ph"/>
                <w:rFonts w:eastAsiaTheme="majorEastAsia"/>
                <w:b/>
                <w:bCs/>
                <w:szCs w:val="18"/>
              </w:rPr>
              <w:t xml:space="preserve">Rule </w:t>
            </w:r>
            <w:r w:rsidRPr="00CE33CE">
              <w:rPr>
                <w:rStyle w:val="SAPEmphasis"/>
                <w:b/>
                <w:bCs/>
              </w:rPr>
              <w:t>Description</w:t>
            </w:r>
            <w:r w:rsidRPr="00F932B5">
              <w:rPr>
                <w:szCs w:val="18"/>
              </w:rPr>
              <w:t>: </w:t>
            </w:r>
            <w:r w:rsidRPr="00CE33CE">
              <w:rPr>
                <w:rStyle w:val="SAPUserEntry"/>
              </w:rPr>
              <w:t xml:space="preserve">Cost Center for </w:t>
            </w:r>
            <w:r w:rsidR="00B56D03" w:rsidRPr="00CE33CE">
              <w:rPr>
                <w:rStyle w:val="SAPUserEntry"/>
              </w:rPr>
              <w:t>AR</w:t>
            </w:r>
          </w:p>
          <w:p w14:paraId="15072553" w14:textId="6191032B" w:rsidR="005245A5" w:rsidRPr="00F932B5" w:rsidRDefault="005245A5" w:rsidP="003C491A">
            <w:pPr>
              <w:cnfStyle w:val="000000010000" w:firstRow="0" w:lastRow="0" w:firstColumn="0" w:lastColumn="0" w:oddVBand="0" w:evenVBand="0" w:oddHBand="0" w:evenHBand="1" w:firstRowFirstColumn="0" w:firstRowLastColumn="0" w:lastRowFirstColumn="0" w:lastRowLastColumn="0"/>
              <w:rPr>
                <w:szCs w:val="18"/>
              </w:rPr>
            </w:pPr>
            <w:r w:rsidRPr="00F932B5">
              <w:rPr>
                <w:szCs w:val="18"/>
              </w:rPr>
              <w:t>As </w:t>
            </w:r>
            <w:r w:rsidR="0072584E" w:rsidRPr="00F932B5">
              <w:rPr>
                <w:szCs w:val="18"/>
              </w:rPr>
              <w:t xml:space="preserve">a </w:t>
            </w:r>
            <w:r w:rsidRPr="00F932B5">
              <w:rPr>
                <w:rStyle w:val="ph"/>
                <w:rFonts w:eastAsiaTheme="majorEastAsia"/>
                <w:b/>
                <w:bCs/>
                <w:szCs w:val="18"/>
              </w:rPr>
              <w:t>precondition</w:t>
            </w:r>
            <w:r w:rsidRPr="00F932B5">
              <w:rPr>
                <w:szCs w:val="18"/>
              </w:rPr>
              <w:t>:</w:t>
            </w:r>
          </w:p>
          <w:p w14:paraId="4E2FAE1A" w14:textId="1DF7627A" w:rsidR="005245A5" w:rsidRPr="00F932B5" w:rsidRDefault="00DA31C0" w:rsidP="003C491A">
            <w:pPr>
              <w:cnfStyle w:val="000000010000" w:firstRow="0" w:lastRow="0" w:firstColumn="0" w:lastColumn="0" w:oddVBand="0" w:evenVBand="0" w:oddHBand="0" w:evenHBand="1" w:firstRowFirstColumn="0" w:firstRowLastColumn="0" w:lastRowFirstColumn="0" w:lastRowLastColumn="0"/>
              <w:rPr>
                <w:szCs w:val="18"/>
              </w:rPr>
            </w:pPr>
            <w:r w:rsidRPr="00F932B5">
              <w:rPr>
                <w:b/>
                <w:bCs/>
                <w:szCs w:val="18"/>
              </w:rPr>
              <w:t>G</w:t>
            </w:r>
            <w:r w:rsidR="0072584E" w:rsidRPr="00F932B5">
              <w:rPr>
                <w:b/>
                <w:bCs/>
                <w:szCs w:val="18"/>
              </w:rPr>
              <w:t>/</w:t>
            </w:r>
            <w:proofErr w:type="spellStart"/>
            <w:r w:rsidRPr="00F932B5">
              <w:rPr>
                <w:b/>
                <w:bCs/>
                <w:szCs w:val="18"/>
              </w:rPr>
              <w:t>L</w:t>
            </w:r>
            <w:r w:rsidR="000A7CA2" w:rsidRPr="00F932B5">
              <w:rPr>
                <w:b/>
                <w:bCs/>
                <w:szCs w:val="18"/>
              </w:rPr>
              <w:t>Account</w:t>
            </w:r>
            <w:proofErr w:type="spellEnd"/>
            <w:r w:rsidR="005245A5" w:rsidRPr="00F932B5">
              <w:rPr>
                <w:szCs w:val="18"/>
              </w:rPr>
              <w:t xml:space="preserve"> (Field) </w:t>
            </w:r>
            <w:r w:rsidR="000A7CA2" w:rsidRPr="00F932B5">
              <w:rPr>
                <w:szCs w:val="18"/>
              </w:rPr>
              <w:t>Between</w:t>
            </w:r>
            <w:r w:rsidR="005245A5" w:rsidRPr="00F932B5">
              <w:rPr>
                <w:szCs w:val="18"/>
              </w:rPr>
              <w:t xml:space="preserve"> (Operator) to</w:t>
            </w:r>
            <w:r w:rsidR="0072584E" w:rsidRPr="00F932B5">
              <w:rPr>
                <w:szCs w:val="18"/>
              </w:rPr>
              <w:t xml:space="preserve"> </w:t>
            </w:r>
            <w:r w:rsidR="00EF7438" w:rsidRPr="00CE33CE">
              <w:rPr>
                <w:rStyle w:val="SAPUserEntry"/>
                <w:b w:val="0"/>
              </w:rPr>
              <w:t>0041000000</w:t>
            </w:r>
            <w:r w:rsidR="00CE33CE">
              <w:rPr>
                <w:rStyle w:val="ph"/>
                <w:rFonts w:eastAsiaTheme="majorEastAsia"/>
                <w:b/>
                <w:bCs/>
                <w:szCs w:val="18"/>
              </w:rPr>
              <w:t xml:space="preserve"> </w:t>
            </w:r>
            <w:r w:rsidR="005245A5" w:rsidRPr="00F932B5">
              <w:rPr>
                <w:szCs w:val="18"/>
              </w:rPr>
              <w:t>(Value)</w:t>
            </w:r>
            <w:r w:rsidR="00EF7438" w:rsidRPr="00F932B5">
              <w:rPr>
                <w:szCs w:val="18"/>
              </w:rPr>
              <w:t xml:space="preserve"> and </w:t>
            </w:r>
            <w:r w:rsidR="00EF7438" w:rsidRPr="00CE33CE">
              <w:rPr>
                <w:rStyle w:val="SAPUserEntry"/>
              </w:rPr>
              <w:t>0041999999</w:t>
            </w:r>
            <w:r w:rsidR="00CE33CE">
              <w:rPr>
                <w:rStyle w:val="ph"/>
                <w:rFonts w:eastAsiaTheme="majorEastAsia"/>
                <w:b/>
                <w:bCs/>
                <w:szCs w:val="18"/>
              </w:rPr>
              <w:t xml:space="preserve"> </w:t>
            </w:r>
            <w:r w:rsidR="00EF7438" w:rsidRPr="00F932B5">
              <w:rPr>
                <w:szCs w:val="18"/>
              </w:rPr>
              <w:t>(Value)</w:t>
            </w:r>
            <w:r w:rsidR="005245A5" w:rsidRPr="00F932B5">
              <w:rPr>
                <w:szCs w:val="18"/>
              </w:rPr>
              <w:br/>
            </w:r>
            <w:r w:rsidR="005245A5" w:rsidRPr="00F932B5">
              <w:rPr>
                <w:rStyle w:val="ph"/>
                <w:rFonts w:eastAsiaTheme="majorEastAsia"/>
                <w:b/>
                <w:bCs/>
                <w:szCs w:val="18"/>
              </w:rPr>
              <w:br/>
            </w:r>
            <w:proofErr w:type="spellStart"/>
            <w:r w:rsidR="005245A5" w:rsidRPr="00F932B5">
              <w:rPr>
                <w:rStyle w:val="ph"/>
                <w:rFonts w:eastAsiaTheme="majorEastAsia"/>
                <w:b/>
                <w:bCs/>
                <w:szCs w:val="18"/>
              </w:rPr>
              <w:t>CostCenter</w:t>
            </w:r>
            <w:proofErr w:type="spellEnd"/>
            <w:r w:rsidR="005245A5" w:rsidRPr="00F932B5">
              <w:rPr>
                <w:szCs w:val="18"/>
              </w:rPr>
              <w:t> (Field) Is empty (Operator)</w:t>
            </w:r>
          </w:p>
          <w:p w14:paraId="16370A31" w14:textId="03C95B8C" w:rsidR="005245A5" w:rsidRPr="00F932B5" w:rsidRDefault="005245A5" w:rsidP="003C491A">
            <w:pPr>
              <w:cnfStyle w:val="000000010000" w:firstRow="0" w:lastRow="0" w:firstColumn="0" w:lastColumn="0" w:oddVBand="0" w:evenVBand="0" w:oddHBand="0" w:evenHBand="1" w:firstRowFirstColumn="0" w:firstRowLastColumn="0" w:lastRowFirstColumn="0" w:lastRowLastColumn="0"/>
              <w:rPr>
                <w:szCs w:val="18"/>
              </w:rPr>
            </w:pPr>
            <w:proofErr w:type="spellStart"/>
            <w:r w:rsidRPr="00F932B5">
              <w:rPr>
                <w:rStyle w:val="ph"/>
                <w:rFonts w:eastAsiaTheme="majorEastAsia"/>
                <w:b/>
                <w:bCs/>
                <w:szCs w:val="18"/>
              </w:rPr>
              <w:t>CompanyCode</w:t>
            </w:r>
            <w:proofErr w:type="spellEnd"/>
            <w:r w:rsidRPr="00F932B5">
              <w:rPr>
                <w:szCs w:val="18"/>
              </w:rPr>
              <w:t xml:space="preserve"> (Field) Equal (Operator) to </w:t>
            </w:r>
            <w:r w:rsidRPr="00CE33CE">
              <w:rPr>
                <w:rStyle w:val="SAPUserEntry"/>
              </w:rPr>
              <w:t>XXXX</w:t>
            </w:r>
            <w:r w:rsidRPr="00F932B5">
              <w:rPr>
                <w:rStyle w:val="ph"/>
                <w:rFonts w:eastAsiaTheme="majorEastAsia"/>
                <w:b/>
                <w:bCs/>
                <w:szCs w:val="18"/>
              </w:rPr>
              <w:t xml:space="preserve"> </w:t>
            </w:r>
            <w:r w:rsidRPr="00F932B5">
              <w:rPr>
                <w:szCs w:val="18"/>
              </w:rPr>
              <w:t xml:space="preserve">(Source replace </w:t>
            </w:r>
            <w:r w:rsidRPr="00CE33CE">
              <w:rPr>
                <w:rStyle w:val="SAPUserEntry"/>
              </w:rPr>
              <w:t>XXXX</w:t>
            </w:r>
            <w:r w:rsidRPr="00F932B5">
              <w:rPr>
                <w:szCs w:val="18"/>
              </w:rPr>
              <w:t xml:space="preserve"> with the company code you are testing</w:t>
            </w:r>
            <w:r w:rsidR="004A0382" w:rsidRPr="00F932B5">
              <w:rPr>
                <w:szCs w:val="18"/>
              </w:rPr>
              <w:t>, such as</w:t>
            </w:r>
            <w:r w:rsidRPr="00F932B5">
              <w:rPr>
                <w:szCs w:val="18"/>
              </w:rPr>
              <w:t xml:space="preserve"> </w:t>
            </w:r>
            <w:r w:rsidRPr="00CE33CE">
              <w:rPr>
                <w:rStyle w:val="SAPUserEntry"/>
              </w:rPr>
              <w:t>1010</w:t>
            </w:r>
            <w:r w:rsidRPr="00F932B5">
              <w:rPr>
                <w:szCs w:val="18"/>
              </w:rPr>
              <w:t>)</w:t>
            </w:r>
          </w:p>
          <w:p w14:paraId="588EBF1C" w14:textId="720D8704" w:rsidR="005245A5" w:rsidRPr="00F932B5" w:rsidRDefault="005245A5" w:rsidP="003C491A">
            <w:pPr>
              <w:cnfStyle w:val="000000010000" w:firstRow="0" w:lastRow="0" w:firstColumn="0" w:lastColumn="0" w:oddVBand="0" w:evenVBand="0" w:oddHBand="0" w:evenHBand="1" w:firstRowFirstColumn="0" w:firstRowLastColumn="0" w:lastRowFirstColumn="0" w:lastRowLastColumn="0"/>
              <w:rPr>
                <w:szCs w:val="18"/>
              </w:rPr>
            </w:pPr>
            <w:r w:rsidRPr="00F932B5">
              <w:rPr>
                <w:szCs w:val="18"/>
              </w:rPr>
              <w:t>As</w:t>
            </w:r>
            <w:r w:rsidR="0075122D" w:rsidRPr="00F932B5">
              <w:rPr>
                <w:szCs w:val="18"/>
              </w:rPr>
              <w:t xml:space="preserve"> a</w:t>
            </w:r>
            <w:r w:rsidRPr="00F932B5">
              <w:rPr>
                <w:szCs w:val="18"/>
              </w:rPr>
              <w:t> </w:t>
            </w:r>
            <w:r w:rsidRPr="00F932B5">
              <w:rPr>
                <w:rStyle w:val="ph"/>
                <w:rFonts w:eastAsiaTheme="majorEastAsia"/>
                <w:b/>
                <w:bCs/>
                <w:szCs w:val="18"/>
              </w:rPr>
              <w:t>Substitution</w:t>
            </w:r>
            <w:r w:rsidRPr="00F932B5">
              <w:rPr>
                <w:szCs w:val="18"/>
              </w:rPr>
              <w:t>:</w:t>
            </w:r>
          </w:p>
          <w:p w14:paraId="77466FAF" w14:textId="5D07DE8A" w:rsidR="005245A5" w:rsidRPr="00F932B5" w:rsidRDefault="005245A5" w:rsidP="003C491A">
            <w:pPr>
              <w:cnfStyle w:val="000000010000" w:firstRow="0" w:lastRow="0" w:firstColumn="0" w:lastColumn="0" w:oddVBand="0" w:evenVBand="0" w:oddHBand="0" w:evenHBand="1" w:firstRowFirstColumn="0" w:firstRowLastColumn="0" w:lastRowFirstColumn="0" w:lastRowLastColumn="0"/>
              <w:rPr>
                <w:szCs w:val="18"/>
              </w:rPr>
            </w:pPr>
            <w:proofErr w:type="spellStart"/>
            <w:r w:rsidRPr="00F932B5">
              <w:rPr>
                <w:rStyle w:val="ph"/>
                <w:rFonts w:eastAsiaTheme="majorEastAsia"/>
                <w:b/>
                <w:bCs/>
                <w:szCs w:val="18"/>
              </w:rPr>
              <w:t>CostCenter</w:t>
            </w:r>
            <w:proofErr w:type="spellEnd"/>
            <w:r w:rsidRPr="00F932B5">
              <w:rPr>
                <w:szCs w:val="18"/>
              </w:rPr>
              <w:t> (Target Field) </w:t>
            </w:r>
            <w:r w:rsidRPr="00CE33CE">
              <w:rPr>
                <w:rStyle w:val="SAPUserEntry"/>
              </w:rPr>
              <w:t>XXXX</w:t>
            </w:r>
            <w:r w:rsidRPr="00CE33CE">
              <w:rPr>
                <w:rStyle w:val="SAPUserEntry"/>
                <w:b w:val="0"/>
              </w:rPr>
              <w:t>1101</w:t>
            </w:r>
            <w:r w:rsidR="00CE33CE">
              <w:rPr>
                <w:rStyle w:val="ph"/>
                <w:rFonts w:eastAsiaTheme="majorEastAsia"/>
                <w:b/>
                <w:bCs/>
                <w:szCs w:val="18"/>
              </w:rPr>
              <w:t xml:space="preserve"> </w:t>
            </w:r>
            <w:r w:rsidRPr="00F932B5">
              <w:rPr>
                <w:szCs w:val="18"/>
              </w:rPr>
              <w:t>(Source replace</w:t>
            </w:r>
            <w:r w:rsidR="00CE33CE">
              <w:rPr>
                <w:szCs w:val="18"/>
              </w:rPr>
              <w:t xml:space="preserve"> </w:t>
            </w:r>
            <w:r w:rsidR="00CE33CE" w:rsidRPr="00B260FB">
              <w:rPr>
                <w:rStyle w:val="SAPUserEntry"/>
              </w:rPr>
              <w:t>X</w:t>
            </w:r>
            <w:r w:rsidRPr="00B260FB">
              <w:rPr>
                <w:rStyle w:val="SAPUserEntry"/>
              </w:rPr>
              <w:t>XX</w:t>
            </w:r>
            <w:r w:rsidRPr="00F932B5">
              <w:rPr>
                <w:szCs w:val="18"/>
              </w:rPr>
              <w:t xml:space="preserve"> with the company code you are testing</w:t>
            </w:r>
            <w:r w:rsidR="004A0382" w:rsidRPr="00F932B5">
              <w:rPr>
                <w:szCs w:val="18"/>
              </w:rPr>
              <w:t>,</w:t>
            </w:r>
            <w:r w:rsidRPr="00F932B5">
              <w:rPr>
                <w:szCs w:val="18"/>
              </w:rPr>
              <w:t xml:space="preserve"> </w:t>
            </w:r>
            <w:r w:rsidR="0072584E" w:rsidRPr="00F932B5">
              <w:rPr>
                <w:szCs w:val="18"/>
              </w:rPr>
              <w:t>such as</w:t>
            </w:r>
            <w:r w:rsidRPr="00F932B5">
              <w:rPr>
                <w:szCs w:val="18"/>
              </w:rPr>
              <w:t xml:space="preserve"> </w:t>
            </w:r>
            <w:r w:rsidRPr="00B260FB">
              <w:rPr>
                <w:rStyle w:val="SAPUserEntry"/>
              </w:rPr>
              <w:t>1010</w:t>
            </w:r>
            <w:r w:rsidRPr="00F932B5">
              <w:rPr>
                <w:szCs w:val="18"/>
              </w:rPr>
              <w:t>)</w:t>
            </w:r>
          </w:p>
        </w:tc>
        <w:tc>
          <w:tcPr>
            <w:tcW w:w="0" w:type="auto"/>
            <w:hideMark/>
          </w:tcPr>
          <w:p w14:paraId="64377699" w14:textId="50C3763F" w:rsidR="005245A5" w:rsidRPr="00F932B5" w:rsidRDefault="005245A5" w:rsidP="003C491A">
            <w:pPr>
              <w:cnfStyle w:val="000000010000" w:firstRow="0" w:lastRow="0" w:firstColumn="0" w:lastColumn="0" w:oddVBand="0" w:evenVBand="0" w:oddHBand="0" w:evenHBand="1" w:firstRowFirstColumn="0" w:firstRowLastColumn="0" w:lastRowFirstColumn="0" w:lastRowLastColumn="0"/>
              <w:rPr>
                <w:szCs w:val="18"/>
              </w:rPr>
            </w:pPr>
            <w:r w:rsidRPr="00F932B5">
              <w:rPr>
                <w:szCs w:val="18"/>
              </w:rPr>
              <w:t xml:space="preserve">Rule is saved </w:t>
            </w:r>
            <w:r w:rsidR="0072584E" w:rsidRPr="00F932B5">
              <w:rPr>
                <w:szCs w:val="18"/>
              </w:rPr>
              <w:t xml:space="preserve">with the </w:t>
            </w:r>
            <w:r w:rsidR="00CE33CE">
              <w:rPr>
                <w:szCs w:val="18"/>
              </w:rPr>
              <w:t>s</w:t>
            </w:r>
            <w:r w:rsidRPr="00F932B5">
              <w:rPr>
                <w:szCs w:val="18"/>
              </w:rPr>
              <w:t>tatus </w:t>
            </w:r>
            <w:r w:rsidRPr="00CE33CE">
              <w:rPr>
                <w:rStyle w:val="SAPScreenElement"/>
                <w:rFonts w:eastAsiaTheme="majorEastAsia"/>
              </w:rPr>
              <w:t>New</w:t>
            </w:r>
            <w:r w:rsidRPr="00F932B5">
              <w:rPr>
                <w:szCs w:val="18"/>
              </w:rPr>
              <w:t>.</w:t>
            </w:r>
          </w:p>
        </w:tc>
        <w:tc>
          <w:tcPr>
            <w:tcW w:w="0" w:type="auto"/>
            <w:hideMark/>
          </w:tcPr>
          <w:p w14:paraId="3ECDA652" w14:textId="77777777" w:rsidR="005245A5" w:rsidRPr="00F932B5" w:rsidRDefault="005245A5" w:rsidP="003C491A">
            <w:pPr>
              <w:cnfStyle w:val="000000010000" w:firstRow="0" w:lastRow="0" w:firstColumn="0" w:lastColumn="0" w:oddVBand="0" w:evenVBand="0" w:oddHBand="0" w:evenHBand="1" w:firstRowFirstColumn="0" w:firstRowLastColumn="0" w:lastRowFirstColumn="0" w:lastRowLastColumn="0"/>
              <w:rPr>
                <w:szCs w:val="18"/>
              </w:rPr>
            </w:pPr>
            <w:r w:rsidRPr="00F932B5">
              <w:rPr>
                <w:szCs w:val="18"/>
              </w:rPr>
              <w:t> </w:t>
            </w:r>
          </w:p>
        </w:tc>
      </w:tr>
      <w:tr w:rsidR="00CE33CE" w:rsidRPr="00F932B5" w14:paraId="043AE596" w14:textId="77777777" w:rsidTr="003C4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4D215C" w14:textId="77777777" w:rsidR="005245A5" w:rsidRPr="00F932B5" w:rsidRDefault="005245A5" w:rsidP="003C491A">
            <w:r w:rsidRPr="00F932B5">
              <w:t>5</w:t>
            </w:r>
          </w:p>
        </w:tc>
        <w:tc>
          <w:tcPr>
            <w:tcW w:w="0" w:type="auto"/>
            <w:hideMark/>
          </w:tcPr>
          <w:p w14:paraId="49059938" w14:textId="47DC19CA" w:rsidR="005245A5" w:rsidRPr="00CE33CE" w:rsidRDefault="005245A5" w:rsidP="003C491A">
            <w:pPr>
              <w:cnfStyle w:val="000000100000" w:firstRow="0" w:lastRow="0" w:firstColumn="0" w:lastColumn="0" w:oddVBand="0" w:evenVBand="0" w:oddHBand="1" w:evenHBand="0" w:firstRowFirstColumn="0" w:firstRowLastColumn="0" w:lastRowFirstColumn="0" w:lastRowLastColumn="0"/>
            </w:pPr>
            <w:r w:rsidRPr="00CE33CE">
              <w:rPr>
                <w:rStyle w:val="ph"/>
                <w:rFonts w:eastAsiaTheme="majorEastAsia"/>
                <w:szCs w:val="18"/>
              </w:rPr>
              <w:t xml:space="preserve">Activate the rule by </w:t>
            </w:r>
            <w:r w:rsidR="0072584E" w:rsidRPr="00CE33CE">
              <w:rPr>
                <w:rStyle w:val="ph"/>
                <w:rFonts w:eastAsiaTheme="majorEastAsia"/>
                <w:szCs w:val="18"/>
              </w:rPr>
              <w:t xml:space="preserve">choosing </w:t>
            </w:r>
            <w:r w:rsidRPr="00CE33CE">
              <w:rPr>
                <w:rStyle w:val="ph"/>
                <w:rFonts w:eastAsiaTheme="majorEastAsia"/>
                <w:szCs w:val="18"/>
              </w:rPr>
              <w:t xml:space="preserve">the </w:t>
            </w:r>
            <w:r w:rsidRPr="00CE33CE">
              <w:rPr>
                <w:rStyle w:val="SAPScreenElement"/>
                <w:rFonts w:eastAsiaTheme="majorEastAsia"/>
                <w:szCs w:val="18"/>
              </w:rPr>
              <w:t>Activate</w:t>
            </w:r>
            <w:r w:rsidRPr="00CE33CE">
              <w:rPr>
                <w:rStyle w:val="ph"/>
                <w:rFonts w:eastAsiaTheme="majorEastAsia"/>
                <w:szCs w:val="18"/>
              </w:rPr>
              <w:t xml:space="preserve"> button</w:t>
            </w:r>
          </w:p>
        </w:tc>
        <w:tc>
          <w:tcPr>
            <w:tcW w:w="0" w:type="auto"/>
            <w:hideMark/>
          </w:tcPr>
          <w:p w14:paraId="76D3C82A" w14:textId="77777777" w:rsidR="005245A5" w:rsidRPr="00F932B5" w:rsidRDefault="005245A5" w:rsidP="003C491A">
            <w:pPr>
              <w:cnfStyle w:val="000000100000" w:firstRow="0" w:lastRow="0" w:firstColumn="0" w:lastColumn="0" w:oddVBand="0" w:evenVBand="0" w:oddHBand="1" w:evenHBand="0" w:firstRowFirstColumn="0" w:firstRowLastColumn="0" w:lastRowFirstColumn="0" w:lastRowLastColumn="0"/>
            </w:pPr>
            <w:r w:rsidRPr="00F932B5">
              <w:t> </w:t>
            </w:r>
          </w:p>
        </w:tc>
        <w:tc>
          <w:tcPr>
            <w:tcW w:w="0" w:type="auto"/>
            <w:hideMark/>
          </w:tcPr>
          <w:p w14:paraId="35B2F6C2" w14:textId="7CA5B0B7" w:rsidR="005245A5" w:rsidRPr="00F932B5" w:rsidRDefault="005245A5" w:rsidP="003C491A">
            <w:pPr>
              <w:cnfStyle w:val="000000100000" w:firstRow="0" w:lastRow="0" w:firstColumn="0" w:lastColumn="0" w:oddVBand="0" w:evenVBand="0" w:oddHBand="1" w:evenHBand="0" w:firstRowFirstColumn="0" w:firstRowLastColumn="0" w:lastRowFirstColumn="0" w:lastRowLastColumn="0"/>
            </w:pPr>
            <w:r w:rsidRPr="00F932B5">
              <w:t>Rule is activated</w:t>
            </w:r>
          </w:p>
        </w:tc>
        <w:tc>
          <w:tcPr>
            <w:tcW w:w="0" w:type="auto"/>
            <w:hideMark/>
          </w:tcPr>
          <w:p w14:paraId="2DB141ED" w14:textId="77777777" w:rsidR="005245A5" w:rsidRPr="00F932B5" w:rsidRDefault="005245A5" w:rsidP="003C491A">
            <w:pPr>
              <w:cnfStyle w:val="000000100000" w:firstRow="0" w:lastRow="0" w:firstColumn="0" w:lastColumn="0" w:oddVBand="0" w:evenVBand="0" w:oddHBand="1" w:evenHBand="0" w:firstRowFirstColumn="0" w:firstRowLastColumn="0" w:lastRowFirstColumn="0" w:lastRowLastColumn="0"/>
            </w:pPr>
            <w:r w:rsidRPr="00F932B5">
              <w:t> </w:t>
            </w:r>
          </w:p>
        </w:tc>
      </w:tr>
    </w:tbl>
    <w:p w14:paraId="7903C950" w14:textId="77777777" w:rsidR="005245A5" w:rsidRPr="00F932B5" w:rsidRDefault="005245A5" w:rsidP="005245A5">
      <w:pPr>
        <w:rPr>
          <w:szCs w:val="18"/>
        </w:rPr>
      </w:pPr>
    </w:p>
    <w:p w14:paraId="5F33AC01" w14:textId="68F4DE63" w:rsidR="00810336" w:rsidRPr="00466DDE" w:rsidRDefault="00810336" w:rsidP="00810336">
      <w:pPr>
        <w:pStyle w:val="Heading2"/>
      </w:pPr>
      <w:bookmarkStart w:id="43" w:name="_Toc183038551"/>
      <w:bookmarkStart w:id="44" w:name="_Toc183080570"/>
      <w:r w:rsidRPr="00B260FB">
        <w:lastRenderedPageBreak/>
        <w:t>D</w:t>
      </w:r>
      <w:r w:rsidRPr="00466DDE">
        <w:t xml:space="preserve">erive Cost Center for Billing – applies to </w:t>
      </w:r>
      <w:r w:rsidR="0072584E" w:rsidRPr="00466DDE">
        <w:t>S</w:t>
      </w:r>
      <w:r w:rsidRPr="00466DDE">
        <w:t xml:space="preserve">cope </w:t>
      </w:r>
      <w:r w:rsidR="0072584E" w:rsidRPr="00466DDE">
        <w:t>I</w:t>
      </w:r>
      <w:r w:rsidRPr="00466DDE">
        <w:t>tem 2EQ (Sales of Services), BD9 (Sell from Stock)</w:t>
      </w:r>
      <w:bookmarkEnd w:id="37"/>
      <w:bookmarkEnd w:id="43"/>
      <w:bookmarkEnd w:id="44"/>
      <w:r w:rsidR="00FC3788" w:rsidRPr="00466DDE">
        <w:t xml:space="preserve"> </w:t>
      </w:r>
    </w:p>
    <w:p w14:paraId="4CCC0415" w14:textId="547F6D5B" w:rsidR="00810336" w:rsidRDefault="00810336" w:rsidP="00810336">
      <w:r w:rsidRPr="00466DDE">
        <w:t xml:space="preserve">Whenever </w:t>
      </w:r>
      <w:r w:rsidRPr="00C77D58">
        <w:rPr>
          <w:rStyle w:val="SAPEmphasis"/>
        </w:rPr>
        <w:t>Public Sector Management</w:t>
      </w:r>
      <w:r w:rsidRPr="00466DDE">
        <w:t xml:space="preserve"> is active</w:t>
      </w:r>
      <w:r w:rsidR="0072584E" w:rsidRPr="00466DDE">
        <w:t>,</w:t>
      </w:r>
      <w:r w:rsidRPr="00466DDE">
        <w:t xml:space="preserve"> all revenue and expenses need to derive a cost center. For </w:t>
      </w:r>
      <w:r w:rsidR="008905CE" w:rsidRPr="00466DDE">
        <w:t>billing</w:t>
      </w:r>
      <w:r w:rsidRPr="00466DDE">
        <w:t xml:space="preserve">, this </w:t>
      </w:r>
      <w:r w:rsidR="0072584E" w:rsidRPr="00466DDE">
        <w:t>must be done using</w:t>
      </w:r>
      <w:r w:rsidRPr="00466DDE">
        <w:t xml:space="preserve"> a substitution rule. </w:t>
      </w:r>
      <w:r w:rsidR="00C77D58">
        <w:t>P</w:t>
      </w:r>
      <w:r w:rsidRPr="00466DDE">
        <w:t>erform the following activities</w:t>
      </w:r>
      <w:r w:rsidR="00C77D58">
        <w:t xml:space="preserve"> to set up a substitution rule.</w:t>
      </w:r>
    </w:p>
    <w:p w14:paraId="6FCFF630" w14:textId="77777777" w:rsidR="003C491A" w:rsidRPr="003C491A" w:rsidRDefault="003C491A" w:rsidP="00810336"/>
    <w:tbl>
      <w:tblPr>
        <w:tblStyle w:val="SAPStandardTable"/>
        <w:tblW w:w="9354" w:type="dxa"/>
        <w:tblLook w:val="04A0" w:firstRow="1" w:lastRow="0" w:firstColumn="1" w:lastColumn="0" w:noHBand="0" w:noVBand="1"/>
        <w:tblDescription w:val=""/>
      </w:tblPr>
      <w:tblGrid>
        <w:gridCol w:w="647"/>
        <w:gridCol w:w="1561"/>
        <w:gridCol w:w="4404"/>
        <w:gridCol w:w="1543"/>
        <w:gridCol w:w="1199"/>
      </w:tblGrid>
      <w:tr w:rsidR="00C77D58" w:rsidRPr="00466DDE" w14:paraId="392CF87C" w14:textId="77777777" w:rsidTr="003B5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C56B27" w14:textId="77777777" w:rsidR="00810336" w:rsidRPr="003C491A" w:rsidRDefault="00810336" w:rsidP="003C491A">
            <w:pPr>
              <w:pStyle w:val="SAPTableHeader"/>
            </w:pPr>
            <w:r w:rsidRPr="003C491A">
              <w:t>Test Step #</w:t>
            </w:r>
          </w:p>
        </w:tc>
        <w:tc>
          <w:tcPr>
            <w:tcW w:w="0" w:type="auto"/>
            <w:hideMark/>
          </w:tcPr>
          <w:p w14:paraId="35AC829F" w14:textId="77777777" w:rsidR="00810336" w:rsidRPr="003C491A" w:rsidRDefault="00810336" w:rsidP="003C491A">
            <w:pPr>
              <w:pStyle w:val="SAPTableHeader"/>
              <w:cnfStyle w:val="100000000000" w:firstRow="1" w:lastRow="0" w:firstColumn="0" w:lastColumn="0" w:oddVBand="0" w:evenVBand="0" w:oddHBand="0" w:evenHBand="0" w:firstRowFirstColumn="0" w:firstRowLastColumn="0" w:lastRowFirstColumn="0" w:lastRowLastColumn="0"/>
            </w:pPr>
            <w:r w:rsidRPr="003C491A">
              <w:t>Test Step Name</w:t>
            </w:r>
          </w:p>
        </w:tc>
        <w:tc>
          <w:tcPr>
            <w:tcW w:w="0" w:type="auto"/>
            <w:hideMark/>
          </w:tcPr>
          <w:p w14:paraId="361BE43B" w14:textId="77777777" w:rsidR="00810336" w:rsidRPr="003C491A" w:rsidRDefault="00810336" w:rsidP="003C491A">
            <w:pPr>
              <w:pStyle w:val="SAPTableHeader"/>
              <w:cnfStyle w:val="100000000000" w:firstRow="1" w:lastRow="0" w:firstColumn="0" w:lastColumn="0" w:oddVBand="0" w:evenVBand="0" w:oddHBand="0" w:evenHBand="0" w:firstRowFirstColumn="0" w:firstRowLastColumn="0" w:lastRowFirstColumn="0" w:lastRowLastColumn="0"/>
            </w:pPr>
            <w:r w:rsidRPr="003C491A">
              <w:t>Instruction</w:t>
            </w:r>
          </w:p>
        </w:tc>
        <w:tc>
          <w:tcPr>
            <w:tcW w:w="0" w:type="auto"/>
            <w:hideMark/>
          </w:tcPr>
          <w:p w14:paraId="670F766F" w14:textId="77777777" w:rsidR="00810336" w:rsidRPr="003C491A" w:rsidRDefault="00810336" w:rsidP="003C491A">
            <w:pPr>
              <w:pStyle w:val="SAPTableHeader"/>
              <w:cnfStyle w:val="100000000000" w:firstRow="1" w:lastRow="0" w:firstColumn="0" w:lastColumn="0" w:oddVBand="0" w:evenVBand="0" w:oddHBand="0" w:evenHBand="0" w:firstRowFirstColumn="0" w:firstRowLastColumn="0" w:lastRowFirstColumn="0" w:lastRowLastColumn="0"/>
            </w:pPr>
            <w:r w:rsidRPr="003C491A">
              <w:t>Expected Result</w:t>
            </w:r>
          </w:p>
        </w:tc>
        <w:tc>
          <w:tcPr>
            <w:tcW w:w="0" w:type="auto"/>
            <w:hideMark/>
          </w:tcPr>
          <w:p w14:paraId="573F79B5" w14:textId="77777777" w:rsidR="00810336" w:rsidRPr="003C491A" w:rsidRDefault="00810336" w:rsidP="003C491A">
            <w:pPr>
              <w:pStyle w:val="SAPTableHeader"/>
              <w:cnfStyle w:val="100000000000" w:firstRow="1" w:lastRow="0" w:firstColumn="0" w:lastColumn="0" w:oddVBand="0" w:evenVBand="0" w:oddHBand="0" w:evenHBand="0" w:firstRowFirstColumn="0" w:firstRowLastColumn="0" w:lastRowFirstColumn="0" w:lastRowLastColumn="0"/>
            </w:pPr>
            <w:r w:rsidRPr="003C491A">
              <w:t>Pass / Fail / Comment</w:t>
            </w:r>
          </w:p>
        </w:tc>
      </w:tr>
      <w:tr w:rsidR="00C77D58" w:rsidRPr="00466DDE" w14:paraId="4EBCE97A" w14:textId="77777777" w:rsidTr="003B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457DD3" w14:textId="77777777" w:rsidR="00810336" w:rsidRPr="00C77D58" w:rsidRDefault="00810336" w:rsidP="003C491A">
            <w:r w:rsidRPr="00C77D58">
              <w:t>1</w:t>
            </w:r>
          </w:p>
        </w:tc>
        <w:tc>
          <w:tcPr>
            <w:tcW w:w="0" w:type="auto"/>
            <w:hideMark/>
          </w:tcPr>
          <w:p w14:paraId="3DF8B3C9" w14:textId="03ABF158" w:rsidR="00810336" w:rsidRPr="00C77D58" w:rsidRDefault="00810336" w:rsidP="003C491A">
            <w:pPr>
              <w:cnfStyle w:val="000000100000" w:firstRow="0" w:lastRow="0" w:firstColumn="0" w:lastColumn="0" w:oddVBand="0" w:evenVBand="0" w:oddHBand="1" w:evenHBand="0" w:firstRowFirstColumn="0" w:firstRowLastColumn="0" w:lastRowFirstColumn="0" w:lastRowLastColumn="0"/>
            </w:pPr>
            <w:r w:rsidRPr="00C77D58">
              <w:rPr>
                <w:rStyle w:val="ph"/>
                <w:rFonts w:eastAsiaTheme="majorEastAsia"/>
                <w:szCs w:val="18"/>
              </w:rPr>
              <w:t xml:space="preserve">Log </w:t>
            </w:r>
            <w:r w:rsidR="00C77D58">
              <w:rPr>
                <w:rStyle w:val="ph"/>
                <w:rFonts w:eastAsiaTheme="majorEastAsia"/>
                <w:szCs w:val="18"/>
              </w:rPr>
              <w:t>o</w:t>
            </w:r>
            <w:r w:rsidRPr="00C77D58">
              <w:rPr>
                <w:rStyle w:val="ph"/>
                <w:rFonts w:eastAsiaTheme="majorEastAsia"/>
                <w:szCs w:val="18"/>
              </w:rPr>
              <w:t>n</w:t>
            </w:r>
          </w:p>
        </w:tc>
        <w:tc>
          <w:tcPr>
            <w:tcW w:w="0" w:type="auto"/>
            <w:hideMark/>
          </w:tcPr>
          <w:p w14:paraId="0915FF56" w14:textId="3E9B0F73" w:rsidR="00810336" w:rsidRPr="00C77D58" w:rsidRDefault="00810336" w:rsidP="003C491A">
            <w:pPr>
              <w:cnfStyle w:val="000000100000" w:firstRow="0" w:lastRow="0" w:firstColumn="0" w:lastColumn="0" w:oddVBand="0" w:evenVBand="0" w:oddHBand="1" w:evenHBand="0" w:firstRowFirstColumn="0" w:firstRowLastColumn="0" w:lastRowFirstColumn="0" w:lastRowLastColumn="0"/>
            </w:pPr>
            <w:r w:rsidRPr="00C77D58">
              <w:t xml:space="preserve">Log on to the </w:t>
            </w:r>
            <w:r w:rsidRPr="00C77D58">
              <w:rPr>
                <w:rStyle w:val="SAPEmphasis"/>
              </w:rPr>
              <w:t>SAP Fiori Launchpad</w:t>
            </w:r>
            <w:r w:rsidRPr="00C77D58">
              <w:t xml:space="preserve"> as a </w:t>
            </w:r>
            <w:r w:rsidRPr="00C77D58">
              <w:rPr>
                <w:rStyle w:val="SAPScreenElement"/>
                <w:rFonts w:eastAsiaTheme="majorEastAsia"/>
                <w:szCs w:val="18"/>
              </w:rPr>
              <w:t>Configuration Expert - Business Process Configuration</w:t>
            </w:r>
            <w:r w:rsidRPr="00C77D58">
              <w:t>.</w:t>
            </w:r>
          </w:p>
        </w:tc>
        <w:tc>
          <w:tcPr>
            <w:tcW w:w="0" w:type="auto"/>
            <w:hideMark/>
          </w:tcPr>
          <w:p w14:paraId="2BF14D80" w14:textId="5DAC847E" w:rsidR="00810336" w:rsidRPr="00C77D58" w:rsidRDefault="00810336" w:rsidP="003C491A">
            <w:pPr>
              <w:cnfStyle w:val="000000100000" w:firstRow="0" w:lastRow="0" w:firstColumn="0" w:lastColumn="0" w:oddVBand="0" w:evenVBand="0" w:oddHBand="1" w:evenHBand="0" w:firstRowFirstColumn="0" w:firstRowLastColumn="0" w:lastRowFirstColumn="0" w:lastRowLastColumn="0"/>
            </w:pPr>
            <w:r w:rsidRPr="00C77D58">
              <w:t xml:space="preserve">The </w:t>
            </w:r>
            <w:r w:rsidRPr="00C77D58">
              <w:rPr>
                <w:rStyle w:val="SAPEmphasis"/>
              </w:rPr>
              <w:t>SAP Fiori Launchpad</w:t>
            </w:r>
            <w:r w:rsidRPr="00C77D58">
              <w:t xml:space="preserve"> </w:t>
            </w:r>
            <w:r w:rsidR="00051E79" w:rsidRPr="00C77D58">
              <w:t>appears</w:t>
            </w:r>
            <w:r w:rsidRPr="00C77D58">
              <w:t>.</w:t>
            </w:r>
          </w:p>
        </w:tc>
        <w:tc>
          <w:tcPr>
            <w:tcW w:w="0" w:type="auto"/>
            <w:hideMark/>
          </w:tcPr>
          <w:p w14:paraId="6336F75F" w14:textId="77777777"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r w:rsidRPr="00F932B5">
              <w:t> </w:t>
            </w:r>
          </w:p>
        </w:tc>
      </w:tr>
      <w:tr w:rsidR="00C77D58" w:rsidRPr="00466DDE" w14:paraId="12384BC6" w14:textId="77777777" w:rsidTr="003B5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55D1B9" w14:textId="77777777" w:rsidR="00810336" w:rsidRPr="00C77D58" w:rsidRDefault="00810336" w:rsidP="003C491A">
            <w:r w:rsidRPr="00C77D58">
              <w:t>2</w:t>
            </w:r>
          </w:p>
        </w:tc>
        <w:tc>
          <w:tcPr>
            <w:tcW w:w="0" w:type="auto"/>
            <w:hideMark/>
          </w:tcPr>
          <w:p w14:paraId="375B8F55" w14:textId="77777777" w:rsidR="00810336" w:rsidRPr="00C77D58" w:rsidRDefault="00810336" w:rsidP="003C491A">
            <w:pPr>
              <w:cnfStyle w:val="000000010000" w:firstRow="0" w:lastRow="0" w:firstColumn="0" w:lastColumn="0" w:oddVBand="0" w:evenVBand="0" w:oddHBand="0" w:evenHBand="1" w:firstRowFirstColumn="0" w:firstRowLastColumn="0" w:lastRowFirstColumn="0" w:lastRowLastColumn="0"/>
            </w:pPr>
            <w:r w:rsidRPr="00C77D58">
              <w:rPr>
                <w:rStyle w:val="ph"/>
                <w:rFonts w:eastAsiaTheme="majorEastAsia"/>
                <w:szCs w:val="18"/>
              </w:rPr>
              <w:t xml:space="preserve">Access the </w:t>
            </w:r>
            <w:r w:rsidRPr="00C77D58">
              <w:rPr>
                <w:rStyle w:val="SAPEmphasis"/>
              </w:rPr>
              <w:t>SAP Fiori App</w:t>
            </w:r>
          </w:p>
        </w:tc>
        <w:tc>
          <w:tcPr>
            <w:tcW w:w="0" w:type="auto"/>
            <w:hideMark/>
          </w:tcPr>
          <w:p w14:paraId="4E9683A6" w14:textId="28F35462" w:rsidR="00810336" w:rsidRPr="00C77D58" w:rsidRDefault="00810336" w:rsidP="003C491A">
            <w:pPr>
              <w:cnfStyle w:val="000000010000" w:firstRow="0" w:lastRow="0" w:firstColumn="0" w:lastColumn="0" w:oddVBand="0" w:evenVBand="0" w:oddHBand="0" w:evenHBand="1" w:firstRowFirstColumn="0" w:firstRowLastColumn="0" w:lastRowFirstColumn="0" w:lastRowLastColumn="0"/>
            </w:pPr>
            <w:r w:rsidRPr="00C77D58">
              <w:t>Open </w:t>
            </w:r>
            <w:r w:rsidRPr="00C77D58">
              <w:rPr>
                <w:rStyle w:val="SAPScreenElement"/>
                <w:rFonts w:eastAsiaTheme="majorEastAsia"/>
                <w:szCs w:val="18"/>
              </w:rPr>
              <w:t>Manage Substitution/Validation Rules - Journal Entries</w:t>
            </w:r>
            <w:r w:rsidRPr="00C77D58">
              <w:rPr>
                <w:rStyle w:val="ph"/>
                <w:rFonts w:eastAsiaTheme="majorEastAsia"/>
                <w:sz w:val="12"/>
                <w:szCs w:val="12"/>
              </w:rPr>
              <w:t> </w:t>
            </w:r>
            <w:r w:rsidRPr="00C77D58">
              <w:rPr>
                <w:rStyle w:val="ph"/>
                <w:rFonts w:eastAsiaTheme="majorEastAsia" w:cs="Courier New"/>
                <w:szCs w:val="18"/>
              </w:rPr>
              <w:t>(F4406)</w:t>
            </w:r>
            <w:r w:rsidRPr="00C77D58">
              <w:t>.</w:t>
            </w:r>
          </w:p>
        </w:tc>
        <w:tc>
          <w:tcPr>
            <w:tcW w:w="0" w:type="auto"/>
            <w:hideMark/>
          </w:tcPr>
          <w:p w14:paraId="7F4553FD" w14:textId="3E63CE2F" w:rsidR="00810336" w:rsidRPr="00C77D58" w:rsidRDefault="00810336" w:rsidP="003C491A">
            <w:pPr>
              <w:cnfStyle w:val="000000010000" w:firstRow="0" w:lastRow="0" w:firstColumn="0" w:lastColumn="0" w:oddVBand="0" w:evenVBand="0" w:oddHBand="0" w:evenHBand="1" w:firstRowFirstColumn="0" w:firstRowLastColumn="0" w:lastRowFirstColumn="0" w:lastRowLastColumn="0"/>
            </w:pPr>
            <w:r w:rsidRPr="00C77D58">
              <w:t xml:space="preserve">A list of all existing rules </w:t>
            </w:r>
            <w:r w:rsidR="00051E79" w:rsidRPr="00C77D58">
              <w:t>appears</w:t>
            </w:r>
            <w:r w:rsidRPr="00C77D58">
              <w:t>.</w:t>
            </w:r>
          </w:p>
        </w:tc>
        <w:tc>
          <w:tcPr>
            <w:tcW w:w="0" w:type="auto"/>
            <w:hideMark/>
          </w:tcPr>
          <w:p w14:paraId="21B40533" w14:textId="77777777" w:rsidR="00810336" w:rsidRPr="00F932B5" w:rsidRDefault="00810336" w:rsidP="003C491A">
            <w:pPr>
              <w:cnfStyle w:val="000000010000" w:firstRow="0" w:lastRow="0" w:firstColumn="0" w:lastColumn="0" w:oddVBand="0" w:evenVBand="0" w:oddHBand="0" w:evenHBand="1" w:firstRowFirstColumn="0" w:firstRowLastColumn="0" w:lastRowFirstColumn="0" w:lastRowLastColumn="0"/>
            </w:pPr>
            <w:r w:rsidRPr="00F932B5">
              <w:t> </w:t>
            </w:r>
          </w:p>
        </w:tc>
      </w:tr>
      <w:tr w:rsidR="00C77D58" w:rsidRPr="00466DDE" w14:paraId="43C12103" w14:textId="77777777" w:rsidTr="003B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BFA108" w14:textId="77777777" w:rsidR="00810336" w:rsidRPr="00C77D58" w:rsidRDefault="00810336" w:rsidP="003C491A">
            <w:r w:rsidRPr="00C77D58">
              <w:t>3</w:t>
            </w:r>
          </w:p>
        </w:tc>
        <w:tc>
          <w:tcPr>
            <w:tcW w:w="0" w:type="auto"/>
            <w:hideMark/>
          </w:tcPr>
          <w:p w14:paraId="169168EE" w14:textId="64E0A7EC" w:rsidR="00810336" w:rsidRPr="00C77D58" w:rsidRDefault="00810336" w:rsidP="003C491A">
            <w:pPr>
              <w:cnfStyle w:val="000000100000" w:firstRow="0" w:lastRow="0" w:firstColumn="0" w:lastColumn="0" w:oddVBand="0" w:evenVBand="0" w:oddHBand="1" w:evenHBand="0" w:firstRowFirstColumn="0" w:firstRowLastColumn="0" w:lastRowFirstColumn="0" w:lastRowLastColumn="0"/>
            </w:pPr>
            <w:r w:rsidRPr="00C77D58">
              <w:rPr>
                <w:rStyle w:val="ph"/>
                <w:szCs w:val="18"/>
              </w:rPr>
              <w:t xml:space="preserve">Create </w:t>
            </w:r>
            <w:r w:rsidR="00C77D58">
              <w:rPr>
                <w:rStyle w:val="ph"/>
                <w:szCs w:val="18"/>
              </w:rPr>
              <w:t>r</w:t>
            </w:r>
            <w:r w:rsidRPr="00C77D58">
              <w:rPr>
                <w:rStyle w:val="ph"/>
                <w:szCs w:val="18"/>
              </w:rPr>
              <w:t>ule</w:t>
            </w:r>
          </w:p>
        </w:tc>
        <w:tc>
          <w:tcPr>
            <w:tcW w:w="0" w:type="auto"/>
            <w:hideMark/>
          </w:tcPr>
          <w:p w14:paraId="63732EB4" w14:textId="597D4059" w:rsidR="00810336" w:rsidRPr="00C77D58" w:rsidRDefault="00810336" w:rsidP="003C491A">
            <w:pPr>
              <w:cnfStyle w:val="000000100000" w:firstRow="0" w:lastRow="0" w:firstColumn="0" w:lastColumn="0" w:oddVBand="0" w:evenVBand="0" w:oddHBand="1" w:evenHBand="0" w:firstRowFirstColumn="0" w:firstRowLastColumn="0" w:lastRowFirstColumn="0" w:lastRowLastColumn="0"/>
            </w:pPr>
            <w:r w:rsidRPr="00C77D58">
              <w:t>Enter </w:t>
            </w:r>
            <w:r w:rsidRPr="00C77D58">
              <w:rPr>
                <w:rStyle w:val="SAPEmphasis"/>
              </w:rPr>
              <w:t>Coding Block</w:t>
            </w:r>
            <w:r w:rsidRPr="00C77D58">
              <w:t> as</w:t>
            </w:r>
            <w:r w:rsidR="004A0382" w:rsidRPr="00C77D58">
              <w:t xml:space="preserve"> the</w:t>
            </w:r>
            <w:r w:rsidRPr="00C77D58">
              <w:t xml:space="preserve"> </w:t>
            </w:r>
            <w:r w:rsidRPr="00C77D58">
              <w:rPr>
                <w:rStyle w:val="SAPEmphasis"/>
              </w:rPr>
              <w:t>Business Context</w:t>
            </w:r>
            <w:r w:rsidRPr="00C77D58">
              <w:t>, </w:t>
            </w:r>
            <w:r w:rsidRPr="00C77D58">
              <w:rPr>
                <w:rStyle w:val="SAPEmphasis"/>
              </w:rPr>
              <w:t>Coding Block</w:t>
            </w:r>
            <w:r w:rsidRPr="00C77D58">
              <w:t xml:space="preserve"> as </w:t>
            </w:r>
            <w:r w:rsidR="004A0382" w:rsidRPr="00C77D58">
              <w:t xml:space="preserve">the </w:t>
            </w:r>
            <w:r w:rsidRPr="00C77D58">
              <w:rPr>
                <w:rStyle w:val="SAPEmphasis"/>
              </w:rPr>
              <w:t>Event</w:t>
            </w:r>
            <w:r w:rsidR="00C77D58">
              <w:rPr>
                <w:rStyle w:val="SAPEmphasis"/>
              </w:rPr>
              <w:t>,</w:t>
            </w:r>
            <w:r w:rsidRPr="00C77D58">
              <w:t xml:space="preserve"> and </w:t>
            </w:r>
            <w:r w:rsidRPr="00C77D58">
              <w:rPr>
                <w:rStyle w:val="SAPEmphasis"/>
              </w:rPr>
              <w:t>Substitution Rule</w:t>
            </w:r>
            <w:r w:rsidRPr="00C77D58">
              <w:t> </w:t>
            </w:r>
            <w:r w:rsidR="004A0382" w:rsidRPr="00C77D58">
              <w:t xml:space="preserve">as the </w:t>
            </w:r>
            <w:r w:rsidRPr="00C77D58">
              <w:rPr>
                <w:rStyle w:val="SAPEmphasis"/>
              </w:rPr>
              <w:t>Rule Type</w:t>
            </w:r>
            <w:r w:rsidRPr="00C77D58">
              <w:t>.</w:t>
            </w:r>
          </w:p>
        </w:tc>
        <w:tc>
          <w:tcPr>
            <w:tcW w:w="0" w:type="auto"/>
            <w:hideMark/>
          </w:tcPr>
          <w:p w14:paraId="54D38ABA" w14:textId="383C2A87" w:rsidR="00810336" w:rsidRPr="00C77D58" w:rsidRDefault="00051E79" w:rsidP="003C491A">
            <w:pPr>
              <w:cnfStyle w:val="000000100000" w:firstRow="0" w:lastRow="0" w:firstColumn="0" w:lastColumn="0" w:oddVBand="0" w:evenVBand="0" w:oddHBand="1" w:evenHBand="0" w:firstRowFirstColumn="0" w:firstRowLastColumn="0" w:lastRowFirstColumn="0" w:lastRowLastColumn="0"/>
            </w:pPr>
            <w:r w:rsidRPr="00C77D58">
              <w:t xml:space="preserve">The </w:t>
            </w:r>
            <w:r w:rsidR="00C77D58">
              <w:t>n</w:t>
            </w:r>
            <w:r w:rsidR="00810336" w:rsidRPr="00C77D58">
              <w:t xml:space="preserve">ew </w:t>
            </w:r>
            <w:r w:rsidR="00C77D58">
              <w:t>s</w:t>
            </w:r>
            <w:r w:rsidR="00810336" w:rsidRPr="00C77D58">
              <w:t xml:space="preserve">ubstitution </w:t>
            </w:r>
            <w:r w:rsidR="00C77D58">
              <w:t>s</w:t>
            </w:r>
            <w:r w:rsidR="00810336" w:rsidRPr="00C77D58">
              <w:t xml:space="preserve">creen </w:t>
            </w:r>
            <w:r w:rsidRPr="00C77D58">
              <w:t>appears</w:t>
            </w:r>
            <w:r w:rsidR="00810336" w:rsidRPr="00C77D58">
              <w:t>.</w:t>
            </w:r>
          </w:p>
        </w:tc>
        <w:tc>
          <w:tcPr>
            <w:tcW w:w="0" w:type="auto"/>
            <w:hideMark/>
          </w:tcPr>
          <w:p w14:paraId="527DEB85" w14:textId="77777777"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r w:rsidRPr="00F932B5">
              <w:t> </w:t>
            </w:r>
          </w:p>
        </w:tc>
      </w:tr>
      <w:tr w:rsidR="00C77D58" w:rsidRPr="00466DDE" w14:paraId="66F8D201" w14:textId="77777777" w:rsidTr="003B5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1C45CE" w14:textId="77777777" w:rsidR="00810336" w:rsidRPr="00F932B5" w:rsidRDefault="00810336" w:rsidP="003C491A">
            <w:r w:rsidRPr="00F932B5">
              <w:t>4</w:t>
            </w:r>
          </w:p>
        </w:tc>
        <w:tc>
          <w:tcPr>
            <w:tcW w:w="0" w:type="auto"/>
            <w:hideMark/>
          </w:tcPr>
          <w:p w14:paraId="4EAEE83F" w14:textId="4B592465" w:rsidR="00810336" w:rsidRPr="00F932B5" w:rsidRDefault="00051E79" w:rsidP="003C491A">
            <w:pPr>
              <w:cnfStyle w:val="000000010000" w:firstRow="0" w:lastRow="0" w:firstColumn="0" w:lastColumn="0" w:oddVBand="0" w:evenVBand="0" w:oddHBand="0" w:evenHBand="1" w:firstRowFirstColumn="0" w:firstRowLastColumn="0" w:lastRowFirstColumn="0" w:lastRowLastColumn="0"/>
            </w:pPr>
            <w:r w:rsidRPr="00F932B5">
              <w:rPr>
                <w:rStyle w:val="ph"/>
                <w:rFonts w:eastAsiaTheme="majorEastAsia"/>
                <w:b/>
                <w:bCs/>
                <w:szCs w:val="18"/>
              </w:rPr>
              <w:t>Make entries in the screen fields and save the rule</w:t>
            </w:r>
          </w:p>
        </w:tc>
        <w:tc>
          <w:tcPr>
            <w:tcW w:w="0" w:type="auto"/>
            <w:hideMark/>
          </w:tcPr>
          <w:p w14:paraId="27108EC2" w14:textId="77777777" w:rsidR="00810336" w:rsidRPr="00F932B5" w:rsidRDefault="00810336" w:rsidP="003C491A">
            <w:pPr>
              <w:cnfStyle w:val="000000010000" w:firstRow="0" w:lastRow="0" w:firstColumn="0" w:lastColumn="0" w:oddVBand="0" w:evenVBand="0" w:oddHBand="0" w:evenHBand="1" w:firstRowFirstColumn="0" w:firstRowLastColumn="0" w:lastRowFirstColumn="0" w:lastRowLastColumn="0"/>
            </w:pPr>
            <w:r w:rsidRPr="00F932B5">
              <w:rPr>
                <w:rStyle w:val="ph"/>
                <w:rFonts w:eastAsiaTheme="majorEastAsia"/>
                <w:b/>
                <w:bCs/>
                <w:szCs w:val="18"/>
              </w:rPr>
              <w:t>Rule Name</w:t>
            </w:r>
            <w:r w:rsidRPr="00F932B5">
              <w:t>: </w:t>
            </w:r>
            <w:r w:rsidRPr="00C77D58">
              <w:rPr>
                <w:rStyle w:val="SAPUserEntry"/>
              </w:rPr>
              <w:t>CCTRSD</w:t>
            </w:r>
          </w:p>
          <w:p w14:paraId="41416219" w14:textId="77777777" w:rsidR="00810336" w:rsidRPr="00F932B5" w:rsidRDefault="00810336" w:rsidP="003C491A">
            <w:pPr>
              <w:cnfStyle w:val="000000010000" w:firstRow="0" w:lastRow="0" w:firstColumn="0" w:lastColumn="0" w:oddVBand="0" w:evenVBand="0" w:oddHBand="0" w:evenHBand="1" w:firstRowFirstColumn="0" w:firstRowLastColumn="0" w:lastRowFirstColumn="0" w:lastRowLastColumn="0"/>
            </w:pPr>
            <w:r w:rsidRPr="00F932B5">
              <w:rPr>
                <w:rStyle w:val="ph"/>
                <w:rFonts w:eastAsiaTheme="majorEastAsia"/>
                <w:b/>
                <w:bCs/>
                <w:szCs w:val="18"/>
              </w:rPr>
              <w:t>Rule Description</w:t>
            </w:r>
            <w:r w:rsidRPr="00F932B5">
              <w:t>: </w:t>
            </w:r>
            <w:r w:rsidRPr="00C77D58">
              <w:rPr>
                <w:rStyle w:val="SAPUserEntry"/>
              </w:rPr>
              <w:t>Cost Center for SD</w:t>
            </w:r>
          </w:p>
          <w:p w14:paraId="045D26B6" w14:textId="7BD21463" w:rsidR="00810336" w:rsidRPr="00F932B5" w:rsidRDefault="00810336" w:rsidP="003C491A">
            <w:pPr>
              <w:cnfStyle w:val="000000010000" w:firstRow="0" w:lastRow="0" w:firstColumn="0" w:lastColumn="0" w:oddVBand="0" w:evenVBand="0" w:oddHBand="0" w:evenHBand="1" w:firstRowFirstColumn="0" w:firstRowLastColumn="0" w:lastRowFirstColumn="0" w:lastRowLastColumn="0"/>
            </w:pPr>
            <w:r w:rsidRPr="00F932B5">
              <w:t>As</w:t>
            </w:r>
            <w:r w:rsidR="00FB3305" w:rsidRPr="00F932B5">
              <w:t xml:space="preserve"> a</w:t>
            </w:r>
            <w:r w:rsidRPr="00F932B5">
              <w:t> </w:t>
            </w:r>
            <w:r w:rsidRPr="00F932B5">
              <w:rPr>
                <w:rStyle w:val="ph"/>
                <w:rFonts w:eastAsiaTheme="majorEastAsia"/>
                <w:b/>
                <w:bCs/>
                <w:szCs w:val="18"/>
              </w:rPr>
              <w:t>precondition</w:t>
            </w:r>
            <w:r w:rsidRPr="00F932B5">
              <w:t>:</w:t>
            </w:r>
          </w:p>
          <w:p w14:paraId="04A2CE7E" w14:textId="10C7A989" w:rsidR="00810336" w:rsidRPr="00F932B5" w:rsidRDefault="00810336" w:rsidP="003C491A">
            <w:pPr>
              <w:cnfStyle w:val="000000010000" w:firstRow="0" w:lastRow="0" w:firstColumn="0" w:lastColumn="0" w:oddVBand="0" w:evenVBand="0" w:oddHBand="0" w:evenHBand="1" w:firstRowFirstColumn="0" w:firstRowLastColumn="0" w:lastRowFirstColumn="0" w:lastRowLastColumn="0"/>
            </w:pPr>
            <w:proofErr w:type="spellStart"/>
            <w:r w:rsidRPr="00F932B5">
              <w:rPr>
                <w:b/>
                <w:bCs/>
              </w:rPr>
              <w:t>ReferenceDocumentType</w:t>
            </w:r>
            <w:proofErr w:type="spellEnd"/>
            <w:r w:rsidRPr="00F932B5">
              <w:t> (Field) Equal (Operator) to </w:t>
            </w:r>
            <w:r w:rsidRPr="00C77D58">
              <w:rPr>
                <w:rStyle w:val="SAPUserEntry"/>
                <w:b w:val="0"/>
              </w:rPr>
              <w:t>VBRK</w:t>
            </w:r>
            <w:r w:rsidR="00C77D58">
              <w:rPr>
                <w:rStyle w:val="ph"/>
                <w:rFonts w:eastAsiaTheme="majorEastAsia"/>
                <w:b/>
                <w:bCs/>
                <w:szCs w:val="18"/>
              </w:rPr>
              <w:t xml:space="preserve"> </w:t>
            </w:r>
            <w:r w:rsidRPr="00F932B5">
              <w:t>(Value)</w:t>
            </w:r>
            <w:r w:rsidRPr="00F932B5">
              <w:br/>
            </w:r>
            <w:r w:rsidRPr="00F932B5">
              <w:rPr>
                <w:rStyle w:val="ph"/>
                <w:rFonts w:eastAsiaTheme="majorEastAsia"/>
                <w:b/>
                <w:bCs/>
                <w:szCs w:val="18"/>
              </w:rPr>
              <w:br/>
            </w:r>
            <w:proofErr w:type="spellStart"/>
            <w:r w:rsidRPr="00F932B5">
              <w:rPr>
                <w:rStyle w:val="ph"/>
                <w:rFonts w:eastAsiaTheme="majorEastAsia"/>
                <w:b/>
                <w:bCs/>
                <w:szCs w:val="18"/>
              </w:rPr>
              <w:t>CostCenter</w:t>
            </w:r>
            <w:proofErr w:type="spellEnd"/>
            <w:r w:rsidRPr="00F932B5">
              <w:t> (Field) Is empty (Operator)</w:t>
            </w:r>
          </w:p>
          <w:p w14:paraId="08AEE652" w14:textId="35D6176D" w:rsidR="001A4B03" w:rsidRPr="00F932B5" w:rsidRDefault="001A4B03" w:rsidP="003C491A">
            <w:pPr>
              <w:cnfStyle w:val="000000010000" w:firstRow="0" w:lastRow="0" w:firstColumn="0" w:lastColumn="0" w:oddVBand="0" w:evenVBand="0" w:oddHBand="0" w:evenHBand="1" w:firstRowFirstColumn="0" w:firstRowLastColumn="0" w:lastRowFirstColumn="0" w:lastRowLastColumn="0"/>
            </w:pPr>
            <w:proofErr w:type="spellStart"/>
            <w:r w:rsidRPr="00F932B5">
              <w:rPr>
                <w:rStyle w:val="ph"/>
                <w:rFonts w:eastAsiaTheme="majorEastAsia"/>
                <w:b/>
                <w:bCs/>
                <w:szCs w:val="18"/>
              </w:rPr>
              <w:t>Co</w:t>
            </w:r>
            <w:r w:rsidR="0078183F" w:rsidRPr="00F932B5">
              <w:rPr>
                <w:rStyle w:val="ph"/>
                <w:rFonts w:eastAsiaTheme="majorEastAsia"/>
                <w:b/>
                <w:bCs/>
                <w:szCs w:val="18"/>
              </w:rPr>
              <w:t>mpanyCode</w:t>
            </w:r>
            <w:proofErr w:type="spellEnd"/>
            <w:r w:rsidRPr="00F932B5">
              <w:t xml:space="preserve"> (Field) </w:t>
            </w:r>
            <w:r w:rsidR="0078183F" w:rsidRPr="00F932B5">
              <w:t>Equal</w:t>
            </w:r>
            <w:r w:rsidRPr="00F932B5">
              <w:t xml:space="preserve"> (Operator)</w:t>
            </w:r>
            <w:r w:rsidR="00BE77F1" w:rsidRPr="00F932B5">
              <w:t xml:space="preserve"> to </w:t>
            </w:r>
            <w:r w:rsidR="00BE77F1" w:rsidRPr="00C77D58">
              <w:rPr>
                <w:rStyle w:val="SAPUserEntry"/>
              </w:rPr>
              <w:t>XXXX</w:t>
            </w:r>
            <w:r w:rsidR="00BE77F1" w:rsidRPr="00F932B5">
              <w:rPr>
                <w:rStyle w:val="ph"/>
                <w:rFonts w:eastAsiaTheme="majorEastAsia"/>
                <w:b/>
                <w:bCs/>
                <w:szCs w:val="18"/>
              </w:rPr>
              <w:t xml:space="preserve"> </w:t>
            </w:r>
            <w:r w:rsidR="00BE77F1" w:rsidRPr="00F932B5">
              <w:t xml:space="preserve">(Source replace </w:t>
            </w:r>
            <w:r w:rsidR="00BE77F1" w:rsidRPr="00C77D58">
              <w:rPr>
                <w:rStyle w:val="SAPUserEntry"/>
              </w:rPr>
              <w:t>XXXX</w:t>
            </w:r>
            <w:r w:rsidR="00BE77F1" w:rsidRPr="00F932B5">
              <w:t xml:space="preserve"> with the company code you are testing</w:t>
            </w:r>
            <w:r w:rsidR="004A0382" w:rsidRPr="00F932B5">
              <w:t>,</w:t>
            </w:r>
            <w:r w:rsidR="00BE77F1" w:rsidRPr="00F932B5">
              <w:t xml:space="preserve"> </w:t>
            </w:r>
            <w:r w:rsidR="0075122D" w:rsidRPr="00F932B5">
              <w:t>such as</w:t>
            </w:r>
            <w:r w:rsidR="00BE77F1" w:rsidRPr="00F932B5">
              <w:t xml:space="preserve"> </w:t>
            </w:r>
            <w:r w:rsidR="00BE77F1" w:rsidRPr="00C77D58">
              <w:rPr>
                <w:rStyle w:val="SAPUserEntry"/>
              </w:rPr>
              <w:t>1010</w:t>
            </w:r>
            <w:r w:rsidR="00BE77F1" w:rsidRPr="00F932B5">
              <w:t>)</w:t>
            </w:r>
          </w:p>
          <w:p w14:paraId="74D857FD" w14:textId="5B25D149" w:rsidR="00810336" w:rsidRPr="00F932B5" w:rsidRDefault="00810336" w:rsidP="003C491A">
            <w:pPr>
              <w:cnfStyle w:val="000000010000" w:firstRow="0" w:lastRow="0" w:firstColumn="0" w:lastColumn="0" w:oddVBand="0" w:evenVBand="0" w:oddHBand="0" w:evenHBand="1" w:firstRowFirstColumn="0" w:firstRowLastColumn="0" w:lastRowFirstColumn="0" w:lastRowLastColumn="0"/>
            </w:pPr>
            <w:r w:rsidRPr="00F932B5">
              <w:t>As </w:t>
            </w:r>
            <w:r w:rsidR="0075122D" w:rsidRPr="00F932B5">
              <w:t xml:space="preserve">a </w:t>
            </w:r>
            <w:r w:rsidRPr="00F932B5">
              <w:rPr>
                <w:rStyle w:val="ph"/>
                <w:rFonts w:eastAsiaTheme="majorEastAsia"/>
                <w:b/>
                <w:bCs/>
                <w:szCs w:val="18"/>
              </w:rPr>
              <w:t>Substitution</w:t>
            </w:r>
            <w:r w:rsidRPr="00F932B5">
              <w:t>:</w:t>
            </w:r>
          </w:p>
          <w:p w14:paraId="2AB48929" w14:textId="236A29DA" w:rsidR="00810336" w:rsidRPr="00F932B5" w:rsidRDefault="00810336" w:rsidP="003C491A">
            <w:pPr>
              <w:cnfStyle w:val="000000010000" w:firstRow="0" w:lastRow="0" w:firstColumn="0" w:lastColumn="0" w:oddVBand="0" w:evenVBand="0" w:oddHBand="0" w:evenHBand="1" w:firstRowFirstColumn="0" w:firstRowLastColumn="0" w:lastRowFirstColumn="0" w:lastRowLastColumn="0"/>
            </w:pPr>
            <w:proofErr w:type="spellStart"/>
            <w:r w:rsidRPr="00F932B5">
              <w:rPr>
                <w:rStyle w:val="ph"/>
                <w:rFonts w:eastAsiaTheme="majorEastAsia"/>
                <w:b/>
                <w:bCs/>
                <w:szCs w:val="18"/>
              </w:rPr>
              <w:t>CostCenter</w:t>
            </w:r>
            <w:proofErr w:type="spellEnd"/>
            <w:r w:rsidRPr="00F932B5">
              <w:t> (Target Field) </w:t>
            </w:r>
            <w:r w:rsidRPr="00C77D58">
              <w:rPr>
                <w:rStyle w:val="SAPUserEntry"/>
              </w:rPr>
              <w:t>XXXX</w:t>
            </w:r>
            <w:r w:rsidRPr="00C77D58">
              <w:rPr>
                <w:rStyle w:val="SAPUserEntry"/>
                <w:b w:val="0"/>
              </w:rPr>
              <w:t>1101</w:t>
            </w:r>
            <w:r w:rsidR="00C77D58">
              <w:rPr>
                <w:rStyle w:val="ph"/>
                <w:rFonts w:eastAsiaTheme="majorEastAsia"/>
                <w:b/>
                <w:bCs/>
                <w:szCs w:val="18"/>
              </w:rPr>
              <w:t xml:space="preserve"> </w:t>
            </w:r>
            <w:r w:rsidRPr="00F932B5">
              <w:t xml:space="preserve">(Source replace </w:t>
            </w:r>
            <w:r w:rsidRPr="00C77D58">
              <w:rPr>
                <w:rStyle w:val="SAPUserEntry"/>
              </w:rPr>
              <w:t>XXXX</w:t>
            </w:r>
            <w:r w:rsidRPr="00F932B5">
              <w:t xml:space="preserve"> with the company code you are testing</w:t>
            </w:r>
            <w:r w:rsidR="004A0382" w:rsidRPr="00F932B5">
              <w:t>,</w:t>
            </w:r>
            <w:r w:rsidRPr="00F932B5">
              <w:t xml:space="preserve"> </w:t>
            </w:r>
            <w:r w:rsidR="0075122D" w:rsidRPr="00F932B5">
              <w:t>such as</w:t>
            </w:r>
            <w:r w:rsidRPr="00F932B5">
              <w:t xml:space="preserve"> </w:t>
            </w:r>
            <w:r w:rsidRPr="00C77D58">
              <w:rPr>
                <w:rStyle w:val="SAPUserEntry"/>
              </w:rPr>
              <w:t>1010</w:t>
            </w:r>
            <w:r w:rsidRPr="00F932B5">
              <w:t>)</w:t>
            </w:r>
          </w:p>
        </w:tc>
        <w:tc>
          <w:tcPr>
            <w:tcW w:w="0" w:type="auto"/>
            <w:hideMark/>
          </w:tcPr>
          <w:p w14:paraId="6AFEB44C" w14:textId="43E1FD99" w:rsidR="00810336" w:rsidRPr="00F932B5" w:rsidRDefault="00810336" w:rsidP="003C491A">
            <w:pPr>
              <w:cnfStyle w:val="000000010000" w:firstRow="0" w:lastRow="0" w:firstColumn="0" w:lastColumn="0" w:oddVBand="0" w:evenVBand="0" w:oddHBand="0" w:evenHBand="1" w:firstRowFirstColumn="0" w:firstRowLastColumn="0" w:lastRowFirstColumn="0" w:lastRowLastColumn="0"/>
            </w:pPr>
            <w:r w:rsidRPr="00F932B5">
              <w:t xml:space="preserve">Rule is saved </w:t>
            </w:r>
            <w:r w:rsidR="00051E79" w:rsidRPr="00F932B5">
              <w:t xml:space="preserve">with the </w:t>
            </w:r>
            <w:r w:rsidRPr="00F932B5">
              <w:t>status </w:t>
            </w:r>
            <w:r w:rsidRPr="00C77D58">
              <w:rPr>
                <w:rStyle w:val="SAPScreenElement"/>
                <w:rFonts w:eastAsiaTheme="majorEastAsia"/>
              </w:rPr>
              <w:t>New</w:t>
            </w:r>
            <w:r w:rsidRPr="00C77D58">
              <w:t>.</w:t>
            </w:r>
          </w:p>
        </w:tc>
        <w:tc>
          <w:tcPr>
            <w:tcW w:w="0" w:type="auto"/>
            <w:hideMark/>
          </w:tcPr>
          <w:p w14:paraId="4857AF9C" w14:textId="77777777" w:rsidR="00810336" w:rsidRPr="00F932B5" w:rsidRDefault="00810336" w:rsidP="003C491A">
            <w:pPr>
              <w:cnfStyle w:val="000000010000" w:firstRow="0" w:lastRow="0" w:firstColumn="0" w:lastColumn="0" w:oddVBand="0" w:evenVBand="0" w:oddHBand="0" w:evenHBand="1" w:firstRowFirstColumn="0" w:firstRowLastColumn="0" w:lastRowFirstColumn="0" w:lastRowLastColumn="0"/>
            </w:pPr>
            <w:r w:rsidRPr="00F932B5">
              <w:t> </w:t>
            </w:r>
          </w:p>
        </w:tc>
      </w:tr>
      <w:tr w:rsidR="00C77D58" w:rsidRPr="00466DDE" w14:paraId="6651E382" w14:textId="77777777" w:rsidTr="003B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9D6480" w14:textId="77777777" w:rsidR="00810336" w:rsidRPr="00F932B5" w:rsidRDefault="00810336" w:rsidP="003C491A">
            <w:r w:rsidRPr="00F932B5">
              <w:t>5</w:t>
            </w:r>
          </w:p>
        </w:tc>
        <w:tc>
          <w:tcPr>
            <w:tcW w:w="0" w:type="auto"/>
            <w:hideMark/>
          </w:tcPr>
          <w:p w14:paraId="1B25712C" w14:textId="5786461F" w:rsidR="00810336" w:rsidRPr="00C77D58" w:rsidRDefault="00810336" w:rsidP="003C491A">
            <w:pPr>
              <w:cnfStyle w:val="000000100000" w:firstRow="0" w:lastRow="0" w:firstColumn="0" w:lastColumn="0" w:oddVBand="0" w:evenVBand="0" w:oddHBand="1" w:evenHBand="0" w:firstRowFirstColumn="0" w:firstRowLastColumn="0" w:lastRowFirstColumn="0" w:lastRowLastColumn="0"/>
              <w:rPr>
                <w:rFonts w:eastAsiaTheme="majorEastAsia"/>
              </w:rPr>
            </w:pPr>
            <w:r w:rsidRPr="00C77D58">
              <w:rPr>
                <w:rStyle w:val="ph"/>
                <w:rFonts w:eastAsiaTheme="majorEastAsia"/>
                <w:szCs w:val="18"/>
              </w:rPr>
              <w:t xml:space="preserve">Activate the rule by </w:t>
            </w:r>
            <w:r w:rsidR="00D36B38" w:rsidRPr="00C77D58">
              <w:rPr>
                <w:rStyle w:val="ph"/>
                <w:rFonts w:eastAsiaTheme="majorEastAsia"/>
                <w:szCs w:val="18"/>
              </w:rPr>
              <w:t xml:space="preserve">choosing </w:t>
            </w:r>
            <w:r w:rsidRPr="00C77D58">
              <w:rPr>
                <w:rStyle w:val="ph"/>
                <w:rFonts w:eastAsiaTheme="majorEastAsia"/>
                <w:szCs w:val="18"/>
              </w:rPr>
              <w:t xml:space="preserve">the </w:t>
            </w:r>
            <w:r w:rsidRPr="00C77D58">
              <w:rPr>
                <w:rStyle w:val="SAPScreenElement"/>
                <w:rFonts w:eastAsiaTheme="majorEastAsia"/>
                <w:szCs w:val="18"/>
              </w:rPr>
              <w:t>Activate</w:t>
            </w:r>
            <w:r w:rsidRPr="00C77D58">
              <w:rPr>
                <w:rStyle w:val="ph"/>
                <w:rFonts w:eastAsiaTheme="majorEastAsia"/>
                <w:szCs w:val="18"/>
              </w:rPr>
              <w:t xml:space="preserve"> button</w:t>
            </w:r>
          </w:p>
        </w:tc>
        <w:tc>
          <w:tcPr>
            <w:tcW w:w="0" w:type="auto"/>
            <w:hideMark/>
          </w:tcPr>
          <w:p w14:paraId="06736367" w14:textId="77777777"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r w:rsidRPr="00F932B5">
              <w:t> </w:t>
            </w:r>
          </w:p>
        </w:tc>
        <w:tc>
          <w:tcPr>
            <w:tcW w:w="0" w:type="auto"/>
            <w:hideMark/>
          </w:tcPr>
          <w:p w14:paraId="13B925A9" w14:textId="77777777"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r w:rsidRPr="00F932B5">
              <w:t>Rule is activated.</w:t>
            </w:r>
          </w:p>
        </w:tc>
        <w:tc>
          <w:tcPr>
            <w:tcW w:w="0" w:type="auto"/>
            <w:hideMark/>
          </w:tcPr>
          <w:p w14:paraId="40E6838F" w14:textId="77777777"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r w:rsidRPr="00F932B5">
              <w:t> </w:t>
            </w:r>
          </w:p>
        </w:tc>
      </w:tr>
      <w:tr w:rsidR="00C77D58" w:rsidRPr="00466DDE" w14:paraId="1E299D99" w14:textId="77777777" w:rsidTr="003B5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91D4E8" w14:textId="0F8706A6" w:rsidR="00C77D58" w:rsidRPr="00F932B5" w:rsidRDefault="003C491A" w:rsidP="003C491A">
            <w:r>
              <w:t>6</w:t>
            </w:r>
          </w:p>
        </w:tc>
        <w:tc>
          <w:tcPr>
            <w:tcW w:w="0" w:type="auto"/>
          </w:tcPr>
          <w:p w14:paraId="6BA1AA96" w14:textId="384C25E6" w:rsidR="00C77D58" w:rsidRPr="00C77D58" w:rsidRDefault="00C77D58" w:rsidP="003C491A">
            <w:pPr>
              <w:cnfStyle w:val="000000010000" w:firstRow="0" w:lastRow="0" w:firstColumn="0" w:lastColumn="0" w:oddVBand="0" w:evenVBand="0" w:oddHBand="0" w:evenHBand="1" w:firstRowFirstColumn="0" w:firstRowLastColumn="0" w:lastRowFirstColumn="0" w:lastRowLastColumn="0"/>
              <w:rPr>
                <w:rStyle w:val="ph"/>
                <w:rFonts w:eastAsiaTheme="majorEastAsia"/>
                <w:szCs w:val="18"/>
              </w:rPr>
            </w:pPr>
            <w:r w:rsidRPr="00C77D58">
              <w:rPr>
                <w:rStyle w:val="ph"/>
                <w:rFonts w:eastAsiaTheme="majorEastAsia"/>
                <w:szCs w:val="18"/>
              </w:rPr>
              <w:t xml:space="preserve">Create </w:t>
            </w:r>
            <w:r>
              <w:rPr>
                <w:rStyle w:val="ph"/>
                <w:rFonts w:eastAsiaTheme="majorEastAsia"/>
                <w:szCs w:val="18"/>
              </w:rPr>
              <w:t>r</w:t>
            </w:r>
            <w:r w:rsidRPr="00C77D58">
              <w:rPr>
                <w:rStyle w:val="ph"/>
                <w:rFonts w:eastAsiaTheme="majorEastAsia"/>
                <w:szCs w:val="18"/>
              </w:rPr>
              <w:t xml:space="preserve">ule for another </w:t>
            </w:r>
            <w:r>
              <w:rPr>
                <w:rStyle w:val="ph"/>
                <w:rFonts w:eastAsiaTheme="majorEastAsia"/>
                <w:szCs w:val="18"/>
              </w:rPr>
              <w:t>r</w:t>
            </w:r>
            <w:r w:rsidRPr="00C77D58">
              <w:rPr>
                <w:rStyle w:val="ph"/>
                <w:rFonts w:eastAsiaTheme="majorEastAsia"/>
                <w:szCs w:val="18"/>
              </w:rPr>
              <w:t>ule</w:t>
            </w:r>
          </w:p>
        </w:tc>
        <w:tc>
          <w:tcPr>
            <w:tcW w:w="0" w:type="auto"/>
          </w:tcPr>
          <w:p w14:paraId="341A2252" w14:textId="5B0B17BC"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r w:rsidRPr="00C77D58">
              <w:t>Enter </w:t>
            </w:r>
            <w:r w:rsidRPr="00C77D58">
              <w:rPr>
                <w:rStyle w:val="SAPEmphasis"/>
              </w:rPr>
              <w:t>Coding Block</w:t>
            </w:r>
            <w:r w:rsidRPr="00C77D58">
              <w:t xml:space="preserve"> as the </w:t>
            </w:r>
            <w:r w:rsidRPr="00C77D58">
              <w:rPr>
                <w:rStyle w:val="SAPEmphasis"/>
              </w:rPr>
              <w:t>Business Context</w:t>
            </w:r>
            <w:r w:rsidRPr="00C77D58">
              <w:t>, </w:t>
            </w:r>
            <w:r w:rsidRPr="00C77D58">
              <w:rPr>
                <w:rStyle w:val="SAPEmphasis"/>
              </w:rPr>
              <w:t>Coding Block</w:t>
            </w:r>
            <w:r w:rsidRPr="00C77D58">
              <w:t xml:space="preserve"> as the </w:t>
            </w:r>
            <w:r w:rsidRPr="00C77D58">
              <w:rPr>
                <w:rStyle w:val="SAPEmphasis"/>
              </w:rPr>
              <w:t>Event</w:t>
            </w:r>
            <w:r>
              <w:rPr>
                <w:rStyle w:val="SAPEmphasis"/>
              </w:rPr>
              <w:t>,</w:t>
            </w:r>
            <w:r w:rsidRPr="00C77D58">
              <w:t xml:space="preserve"> and </w:t>
            </w:r>
            <w:r w:rsidRPr="00C77D58">
              <w:rPr>
                <w:rStyle w:val="SAPEmphasis"/>
              </w:rPr>
              <w:t>Substitution Rule</w:t>
            </w:r>
            <w:r w:rsidRPr="00C77D58">
              <w:t xml:space="preserve"> as the </w:t>
            </w:r>
            <w:r w:rsidRPr="00C77D58">
              <w:rPr>
                <w:rStyle w:val="SAPEmphasis"/>
              </w:rPr>
              <w:t>Rule Type</w:t>
            </w:r>
            <w:r w:rsidRPr="00C77D58">
              <w:t>.</w:t>
            </w:r>
          </w:p>
        </w:tc>
        <w:tc>
          <w:tcPr>
            <w:tcW w:w="0" w:type="auto"/>
          </w:tcPr>
          <w:p w14:paraId="69A377EE" w14:textId="54AFEBC5"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r w:rsidRPr="00F932B5">
              <w:t xml:space="preserve">The </w:t>
            </w:r>
            <w:r>
              <w:t>n</w:t>
            </w:r>
            <w:r w:rsidRPr="00F932B5">
              <w:t xml:space="preserve">ew </w:t>
            </w:r>
            <w:r>
              <w:t>s</w:t>
            </w:r>
            <w:r w:rsidRPr="00F932B5">
              <w:t xml:space="preserve">ubstitution </w:t>
            </w:r>
            <w:r>
              <w:t>s</w:t>
            </w:r>
            <w:r w:rsidRPr="00F932B5">
              <w:t>creen appears.</w:t>
            </w:r>
          </w:p>
        </w:tc>
        <w:tc>
          <w:tcPr>
            <w:tcW w:w="0" w:type="auto"/>
          </w:tcPr>
          <w:p w14:paraId="3F3CE4FD" w14:textId="77777777"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r w:rsidRPr="00F932B5">
              <w:t> </w:t>
            </w:r>
          </w:p>
        </w:tc>
      </w:tr>
      <w:tr w:rsidR="00C77D58" w:rsidRPr="00466DDE" w14:paraId="310F60D4" w14:textId="77777777" w:rsidTr="003B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8FA856" w14:textId="56C9188B" w:rsidR="00810336" w:rsidRPr="00F932B5" w:rsidRDefault="003C491A" w:rsidP="003C491A">
            <w:r>
              <w:t>7</w:t>
            </w:r>
          </w:p>
        </w:tc>
        <w:tc>
          <w:tcPr>
            <w:tcW w:w="0" w:type="auto"/>
          </w:tcPr>
          <w:p w14:paraId="4B39B618" w14:textId="5FDC7CDB" w:rsidR="00810336" w:rsidRPr="00C77D58" w:rsidRDefault="00051E79" w:rsidP="003C491A">
            <w:pPr>
              <w:cnfStyle w:val="000000100000" w:firstRow="0" w:lastRow="0" w:firstColumn="0" w:lastColumn="0" w:oddVBand="0" w:evenVBand="0" w:oddHBand="1" w:evenHBand="0" w:firstRowFirstColumn="0" w:firstRowLastColumn="0" w:lastRowFirstColumn="0" w:lastRowLastColumn="0"/>
              <w:rPr>
                <w:rStyle w:val="ph"/>
                <w:rFonts w:eastAsiaTheme="majorEastAsia"/>
                <w:szCs w:val="18"/>
              </w:rPr>
            </w:pPr>
            <w:r w:rsidRPr="00C77D58">
              <w:rPr>
                <w:rStyle w:val="ph"/>
                <w:rFonts w:eastAsiaTheme="majorEastAsia"/>
                <w:szCs w:val="18"/>
              </w:rPr>
              <w:t>Make entries in the screen fields and save the rule</w:t>
            </w:r>
          </w:p>
        </w:tc>
        <w:tc>
          <w:tcPr>
            <w:tcW w:w="0" w:type="auto"/>
          </w:tcPr>
          <w:p w14:paraId="000BA22C" w14:textId="77777777"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r w:rsidRPr="00F932B5">
              <w:rPr>
                <w:rStyle w:val="ph"/>
                <w:rFonts w:eastAsiaTheme="majorEastAsia"/>
                <w:b/>
                <w:bCs/>
                <w:szCs w:val="18"/>
              </w:rPr>
              <w:t>Rule Name</w:t>
            </w:r>
            <w:r w:rsidRPr="00F932B5">
              <w:t>: </w:t>
            </w:r>
            <w:r w:rsidRPr="00C77D58">
              <w:rPr>
                <w:rStyle w:val="SAPUserEntry"/>
              </w:rPr>
              <w:t>CCTRGI</w:t>
            </w:r>
          </w:p>
          <w:p w14:paraId="5959113A" w14:textId="77777777"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r w:rsidRPr="00F932B5">
              <w:rPr>
                <w:rStyle w:val="ph"/>
                <w:rFonts w:eastAsiaTheme="majorEastAsia"/>
                <w:b/>
                <w:bCs/>
                <w:szCs w:val="18"/>
              </w:rPr>
              <w:t>Rule Description</w:t>
            </w:r>
            <w:r w:rsidRPr="00F932B5">
              <w:t>: </w:t>
            </w:r>
            <w:r w:rsidRPr="00C77D58">
              <w:rPr>
                <w:rStyle w:val="SAPUserEntry"/>
              </w:rPr>
              <w:t>Cost Center for GR</w:t>
            </w:r>
          </w:p>
          <w:p w14:paraId="48F6D475" w14:textId="32618479"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r w:rsidRPr="00F932B5">
              <w:t>As</w:t>
            </w:r>
            <w:r w:rsidR="0075122D" w:rsidRPr="00F932B5">
              <w:t xml:space="preserve"> a</w:t>
            </w:r>
            <w:r w:rsidRPr="00F932B5">
              <w:t> </w:t>
            </w:r>
            <w:r w:rsidRPr="00F932B5">
              <w:rPr>
                <w:rStyle w:val="ph"/>
                <w:rFonts w:eastAsiaTheme="majorEastAsia"/>
                <w:b/>
                <w:bCs/>
                <w:szCs w:val="18"/>
              </w:rPr>
              <w:t>precondition</w:t>
            </w:r>
            <w:r w:rsidRPr="00F932B5">
              <w:t>:</w:t>
            </w:r>
          </w:p>
          <w:p w14:paraId="404173AE" w14:textId="77777777"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proofErr w:type="spellStart"/>
            <w:r w:rsidRPr="00F932B5">
              <w:rPr>
                <w:b/>
                <w:bCs/>
              </w:rPr>
              <w:lastRenderedPageBreak/>
              <w:t>GLAccount</w:t>
            </w:r>
            <w:proofErr w:type="spellEnd"/>
            <w:r w:rsidRPr="00F932B5">
              <w:t xml:space="preserve"> (Field) Between (Operator) </w:t>
            </w:r>
            <w:r w:rsidRPr="00C77D58">
              <w:rPr>
                <w:rStyle w:val="SAPUserEntry"/>
              </w:rPr>
              <w:t>00</w:t>
            </w:r>
            <w:r w:rsidRPr="00C77D58">
              <w:rPr>
                <w:rStyle w:val="SAPUserEntry"/>
                <w:b w:val="0"/>
              </w:rPr>
              <w:t>51000000</w:t>
            </w:r>
            <w:r w:rsidRPr="00F932B5">
              <w:t xml:space="preserve"> (Value) and </w:t>
            </w:r>
            <w:r w:rsidRPr="00C77D58">
              <w:rPr>
                <w:rStyle w:val="SAPUserEntry"/>
                <w:b w:val="0"/>
              </w:rPr>
              <w:t>0054999999</w:t>
            </w:r>
            <w:r w:rsidRPr="00C77D58">
              <w:rPr>
                <w:rStyle w:val="SAPUserEntry"/>
              </w:rPr>
              <w:t xml:space="preserve"> </w:t>
            </w:r>
            <w:r w:rsidRPr="00F932B5">
              <w:t xml:space="preserve">(Value) </w:t>
            </w:r>
          </w:p>
          <w:p w14:paraId="29FFB89F" w14:textId="77777777"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proofErr w:type="spellStart"/>
            <w:r w:rsidRPr="00F932B5">
              <w:rPr>
                <w:b/>
                <w:bCs/>
              </w:rPr>
              <w:t>ReferenceDocumentType</w:t>
            </w:r>
            <w:proofErr w:type="spellEnd"/>
            <w:r w:rsidRPr="00F932B5">
              <w:t> (Field) Equal (Operator) to </w:t>
            </w:r>
            <w:r w:rsidRPr="00C77D58">
              <w:rPr>
                <w:rStyle w:val="SAPUserEntry"/>
              </w:rPr>
              <w:t>MKPF</w:t>
            </w:r>
            <w:r w:rsidRPr="00F932B5">
              <w:t xml:space="preserve"> (Value)</w:t>
            </w:r>
          </w:p>
          <w:p w14:paraId="525A8081" w14:textId="77777777"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proofErr w:type="spellStart"/>
            <w:r w:rsidRPr="00F932B5">
              <w:rPr>
                <w:rStyle w:val="ph"/>
                <w:rFonts w:eastAsiaTheme="majorEastAsia"/>
                <w:b/>
                <w:bCs/>
                <w:szCs w:val="18"/>
              </w:rPr>
              <w:t>CostCenter</w:t>
            </w:r>
            <w:proofErr w:type="spellEnd"/>
            <w:r w:rsidRPr="00F932B5">
              <w:t> (Field) Is empty (Operator)</w:t>
            </w:r>
          </w:p>
          <w:p w14:paraId="67DA5AB3" w14:textId="28AEC244" w:rsidR="003F42E2" w:rsidRPr="00F932B5" w:rsidRDefault="003F42E2" w:rsidP="003C491A">
            <w:pPr>
              <w:cnfStyle w:val="000000100000" w:firstRow="0" w:lastRow="0" w:firstColumn="0" w:lastColumn="0" w:oddVBand="0" w:evenVBand="0" w:oddHBand="1" w:evenHBand="0" w:firstRowFirstColumn="0" w:firstRowLastColumn="0" w:lastRowFirstColumn="0" w:lastRowLastColumn="0"/>
            </w:pPr>
            <w:proofErr w:type="spellStart"/>
            <w:r w:rsidRPr="00F932B5">
              <w:rPr>
                <w:rStyle w:val="ph"/>
                <w:rFonts w:eastAsiaTheme="majorEastAsia"/>
                <w:b/>
                <w:bCs/>
                <w:szCs w:val="18"/>
              </w:rPr>
              <w:t>CompanyCode</w:t>
            </w:r>
            <w:proofErr w:type="spellEnd"/>
            <w:r w:rsidRPr="00F932B5">
              <w:t xml:space="preserve"> (Field) Equal (Operator) to </w:t>
            </w:r>
            <w:r w:rsidRPr="00C77D58">
              <w:rPr>
                <w:rStyle w:val="SAPUserEntry"/>
              </w:rPr>
              <w:t>XXXX</w:t>
            </w:r>
            <w:r w:rsidRPr="00F932B5">
              <w:rPr>
                <w:rStyle w:val="ph"/>
                <w:rFonts w:eastAsiaTheme="majorEastAsia"/>
                <w:b/>
                <w:bCs/>
                <w:szCs w:val="18"/>
              </w:rPr>
              <w:t xml:space="preserve"> </w:t>
            </w:r>
            <w:r w:rsidRPr="00F932B5">
              <w:t xml:space="preserve">(Source replace </w:t>
            </w:r>
            <w:r w:rsidRPr="00C77D58">
              <w:rPr>
                <w:rStyle w:val="SAPUserEntry"/>
              </w:rPr>
              <w:t xml:space="preserve">XXXX </w:t>
            </w:r>
            <w:r w:rsidRPr="00F932B5">
              <w:t>with the company code you are testing</w:t>
            </w:r>
            <w:r w:rsidR="00D36B38" w:rsidRPr="00F932B5">
              <w:t>, such as</w:t>
            </w:r>
            <w:r w:rsidRPr="00F932B5">
              <w:t xml:space="preserve"> </w:t>
            </w:r>
            <w:r w:rsidRPr="00C77D58">
              <w:rPr>
                <w:rStyle w:val="SAPUserEntry"/>
              </w:rPr>
              <w:t>1010</w:t>
            </w:r>
            <w:r w:rsidRPr="00F932B5">
              <w:t>)</w:t>
            </w:r>
          </w:p>
          <w:p w14:paraId="43A1B587" w14:textId="77777777" w:rsidR="003F42E2" w:rsidRPr="00F932B5" w:rsidRDefault="003F42E2" w:rsidP="003C491A">
            <w:pPr>
              <w:cnfStyle w:val="000000100000" w:firstRow="0" w:lastRow="0" w:firstColumn="0" w:lastColumn="0" w:oddVBand="0" w:evenVBand="0" w:oddHBand="1" w:evenHBand="0" w:firstRowFirstColumn="0" w:firstRowLastColumn="0" w:lastRowFirstColumn="0" w:lastRowLastColumn="0"/>
            </w:pPr>
          </w:p>
          <w:p w14:paraId="7500BF69" w14:textId="16C9202A"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r w:rsidRPr="00F932B5">
              <w:t>As</w:t>
            </w:r>
            <w:r w:rsidR="0075122D" w:rsidRPr="00F932B5">
              <w:t xml:space="preserve"> a</w:t>
            </w:r>
            <w:r w:rsidRPr="00F932B5">
              <w:t> </w:t>
            </w:r>
            <w:r w:rsidR="009805FB" w:rsidRPr="009805FB">
              <w:rPr>
                <w:b/>
                <w:bCs/>
              </w:rPr>
              <w:t>s</w:t>
            </w:r>
            <w:r w:rsidRPr="00F932B5">
              <w:rPr>
                <w:rStyle w:val="ph"/>
                <w:rFonts w:eastAsiaTheme="majorEastAsia"/>
                <w:b/>
                <w:bCs/>
                <w:szCs w:val="18"/>
              </w:rPr>
              <w:t>ubstitution</w:t>
            </w:r>
            <w:r w:rsidRPr="00F932B5">
              <w:t>:</w:t>
            </w:r>
          </w:p>
          <w:p w14:paraId="38BC0439" w14:textId="535F62F9"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proofErr w:type="spellStart"/>
            <w:r w:rsidRPr="00F932B5">
              <w:rPr>
                <w:rStyle w:val="ph"/>
                <w:b/>
                <w:bCs/>
                <w:szCs w:val="18"/>
              </w:rPr>
              <w:t>CostCenter</w:t>
            </w:r>
            <w:proofErr w:type="spellEnd"/>
            <w:r w:rsidRPr="00F932B5">
              <w:t> (Target Field) </w:t>
            </w:r>
            <w:r w:rsidRPr="00C77D58">
              <w:rPr>
                <w:rStyle w:val="SAPUserEntry"/>
              </w:rPr>
              <w:t>XXXX</w:t>
            </w:r>
            <w:r w:rsidRPr="00C77D58">
              <w:rPr>
                <w:rStyle w:val="SAPUserEntry"/>
                <w:b w:val="0"/>
              </w:rPr>
              <w:t>1101</w:t>
            </w:r>
            <w:r w:rsidRPr="00F932B5">
              <w:rPr>
                <w:rStyle w:val="ph"/>
                <w:b/>
                <w:bCs/>
                <w:szCs w:val="18"/>
              </w:rPr>
              <w:t xml:space="preserve"> </w:t>
            </w:r>
            <w:r w:rsidRPr="00F932B5">
              <w:t>(Source</w:t>
            </w:r>
            <w:r w:rsidRPr="00C77D58">
              <w:rPr>
                <w:rStyle w:val="SAPUserEntry"/>
              </w:rPr>
              <w:t xml:space="preserve"> XXXX</w:t>
            </w:r>
            <w:r w:rsidRPr="00F932B5">
              <w:t xml:space="preserve"> with the company code you are testing</w:t>
            </w:r>
            <w:r w:rsidR="00D36B38" w:rsidRPr="00F932B5">
              <w:t>,</w:t>
            </w:r>
            <w:r w:rsidRPr="00F932B5">
              <w:t xml:space="preserve"> </w:t>
            </w:r>
            <w:r w:rsidR="0075122D" w:rsidRPr="00F932B5">
              <w:t>such as</w:t>
            </w:r>
            <w:r w:rsidRPr="00F932B5">
              <w:t xml:space="preserve"> </w:t>
            </w:r>
            <w:r w:rsidRPr="00C77D58">
              <w:rPr>
                <w:rStyle w:val="SAPUserEntry"/>
              </w:rPr>
              <w:t>1010</w:t>
            </w:r>
            <w:r w:rsidRPr="00F932B5">
              <w:t>)</w:t>
            </w:r>
          </w:p>
        </w:tc>
        <w:tc>
          <w:tcPr>
            <w:tcW w:w="0" w:type="auto"/>
          </w:tcPr>
          <w:p w14:paraId="1FFAD9E6" w14:textId="0D64D41C"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r w:rsidRPr="00F932B5">
              <w:lastRenderedPageBreak/>
              <w:t xml:space="preserve">Rule is saved </w:t>
            </w:r>
            <w:r w:rsidR="0075122D" w:rsidRPr="00F932B5">
              <w:t xml:space="preserve">with the </w:t>
            </w:r>
            <w:r w:rsidRPr="00F932B5">
              <w:t>status </w:t>
            </w:r>
            <w:r w:rsidRPr="00C77D58">
              <w:rPr>
                <w:rStyle w:val="SAPScreenElement"/>
                <w:rFonts w:eastAsiaTheme="majorEastAsia"/>
                <w:szCs w:val="18"/>
              </w:rPr>
              <w:t>New</w:t>
            </w:r>
            <w:r w:rsidRPr="00F932B5">
              <w:t>.</w:t>
            </w:r>
          </w:p>
        </w:tc>
        <w:tc>
          <w:tcPr>
            <w:tcW w:w="0" w:type="auto"/>
          </w:tcPr>
          <w:p w14:paraId="75860233" w14:textId="77777777"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r w:rsidRPr="00F932B5">
              <w:t> </w:t>
            </w:r>
          </w:p>
        </w:tc>
      </w:tr>
      <w:tr w:rsidR="00C77D58" w:rsidRPr="00466DDE" w14:paraId="6D1D7FBC" w14:textId="77777777" w:rsidTr="003B5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027A0F" w14:textId="4302109A" w:rsidR="00C77D58" w:rsidRPr="00F932B5" w:rsidRDefault="003C491A" w:rsidP="003C491A">
            <w:r>
              <w:t>8</w:t>
            </w:r>
          </w:p>
        </w:tc>
        <w:tc>
          <w:tcPr>
            <w:tcW w:w="0" w:type="auto"/>
          </w:tcPr>
          <w:p w14:paraId="18117183" w14:textId="4922B4E3" w:rsidR="00C77D58" w:rsidRPr="00C77D58" w:rsidRDefault="00C77D58" w:rsidP="003C491A">
            <w:pPr>
              <w:cnfStyle w:val="000000010000" w:firstRow="0" w:lastRow="0" w:firstColumn="0" w:lastColumn="0" w:oddVBand="0" w:evenVBand="0" w:oddHBand="0" w:evenHBand="1" w:firstRowFirstColumn="0" w:firstRowLastColumn="0" w:lastRowFirstColumn="0" w:lastRowLastColumn="0"/>
              <w:rPr>
                <w:rStyle w:val="ph"/>
                <w:rFonts w:eastAsiaTheme="majorEastAsia"/>
                <w:szCs w:val="18"/>
              </w:rPr>
            </w:pPr>
            <w:r w:rsidRPr="00C77D58">
              <w:rPr>
                <w:rStyle w:val="ph"/>
                <w:rFonts w:eastAsiaTheme="majorEastAsia"/>
                <w:szCs w:val="18"/>
              </w:rPr>
              <w:t xml:space="preserve">Activate the rule by choosing the </w:t>
            </w:r>
            <w:r w:rsidRPr="00C77D58">
              <w:rPr>
                <w:rStyle w:val="SAPScreenElement"/>
                <w:rFonts w:eastAsiaTheme="majorEastAsia"/>
                <w:szCs w:val="18"/>
              </w:rPr>
              <w:t>Activate</w:t>
            </w:r>
            <w:r w:rsidRPr="00C77D58">
              <w:rPr>
                <w:rStyle w:val="ph"/>
                <w:rFonts w:eastAsiaTheme="majorEastAsia"/>
                <w:szCs w:val="18"/>
              </w:rPr>
              <w:t xml:space="preserve"> button</w:t>
            </w:r>
          </w:p>
        </w:tc>
        <w:tc>
          <w:tcPr>
            <w:tcW w:w="0" w:type="auto"/>
          </w:tcPr>
          <w:p w14:paraId="703C5CD1" w14:textId="77777777"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rPr>
                <w:rStyle w:val="ph"/>
                <w:rFonts w:eastAsiaTheme="majorEastAsia"/>
                <w:b/>
                <w:bCs/>
                <w:szCs w:val="18"/>
              </w:rPr>
            </w:pPr>
            <w:r w:rsidRPr="00F932B5">
              <w:t> </w:t>
            </w:r>
          </w:p>
        </w:tc>
        <w:tc>
          <w:tcPr>
            <w:tcW w:w="0" w:type="auto"/>
          </w:tcPr>
          <w:p w14:paraId="56C1C0E6" w14:textId="77777777"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r w:rsidRPr="00F932B5">
              <w:t>Rule is activated.</w:t>
            </w:r>
          </w:p>
        </w:tc>
        <w:tc>
          <w:tcPr>
            <w:tcW w:w="0" w:type="auto"/>
          </w:tcPr>
          <w:p w14:paraId="621224E0" w14:textId="77777777"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r w:rsidRPr="00F932B5">
              <w:t> </w:t>
            </w:r>
          </w:p>
        </w:tc>
      </w:tr>
      <w:tr w:rsidR="00C77D58" w:rsidRPr="00466DDE" w14:paraId="1AD63D12" w14:textId="77777777" w:rsidTr="003B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BA51C0" w14:textId="5E19FBEE" w:rsidR="00810336" w:rsidRPr="00F932B5" w:rsidRDefault="003C491A" w:rsidP="003C491A">
            <w:r>
              <w:t>9</w:t>
            </w:r>
          </w:p>
        </w:tc>
        <w:tc>
          <w:tcPr>
            <w:tcW w:w="0" w:type="auto"/>
          </w:tcPr>
          <w:p w14:paraId="49DEEF5E" w14:textId="704C4D64" w:rsidR="00810336" w:rsidRPr="00C77D58" w:rsidRDefault="00810336" w:rsidP="003C491A">
            <w:pPr>
              <w:cnfStyle w:val="000000100000" w:firstRow="0" w:lastRow="0" w:firstColumn="0" w:lastColumn="0" w:oddVBand="0" w:evenVBand="0" w:oddHBand="1" w:evenHBand="0" w:firstRowFirstColumn="0" w:firstRowLastColumn="0" w:lastRowFirstColumn="0" w:lastRowLastColumn="0"/>
              <w:rPr>
                <w:rStyle w:val="ph"/>
                <w:rFonts w:eastAsiaTheme="majorEastAsia"/>
                <w:szCs w:val="18"/>
              </w:rPr>
            </w:pPr>
            <w:r w:rsidRPr="00C77D58">
              <w:rPr>
                <w:rStyle w:val="ph"/>
                <w:rFonts w:eastAsiaTheme="majorEastAsia"/>
                <w:szCs w:val="18"/>
              </w:rPr>
              <w:t xml:space="preserve">Create Rule </w:t>
            </w:r>
            <w:r w:rsidR="0097158C" w:rsidRPr="00C77D58">
              <w:rPr>
                <w:rStyle w:val="ph"/>
                <w:rFonts w:eastAsiaTheme="majorEastAsia"/>
                <w:szCs w:val="18"/>
              </w:rPr>
              <w:t xml:space="preserve">for </w:t>
            </w:r>
            <w:r w:rsidRPr="00C77D58">
              <w:rPr>
                <w:rStyle w:val="ph"/>
                <w:rFonts w:eastAsiaTheme="majorEastAsia"/>
                <w:szCs w:val="18"/>
              </w:rPr>
              <w:t>another Rule</w:t>
            </w:r>
          </w:p>
        </w:tc>
        <w:tc>
          <w:tcPr>
            <w:tcW w:w="0" w:type="auto"/>
          </w:tcPr>
          <w:p w14:paraId="0891C0F8" w14:textId="785B288F"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r w:rsidRPr="00F932B5">
              <w:t>Enter </w:t>
            </w:r>
            <w:r w:rsidRPr="00F932B5">
              <w:rPr>
                <w:rStyle w:val="HTMLKeyboard"/>
                <w:rFonts w:ascii="BentonSans Book" w:eastAsia="MS Mincho" w:hAnsi="BentonSans Book"/>
                <w:sz w:val="18"/>
                <w:szCs w:val="18"/>
              </w:rPr>
              <w:t>Coding Block</w:t>
            </w:r>
            <w:r w:rsidRPr="00F932B5">
              <w:t> as</w:t>
            </w:r>
            <w:r w:rsidR="00D36B38" w:rsidRPr="00F932B5">
              <w:t xml:space="preserve"> the</w:t>
            </w:r>
            <w:r w:rsidRPr="00F932B5">
              <w:t xml:space="preserve"> Business Context, </w:t>
            </w:r>
            <w:r w:rsidRPr="00F932B5">
              <w:rPr>
                <w:rStyle w:val="HTMLKeyboard"/>
                <w:rFonts w:ascii="BentonSans Book" w:eastAsia="MS Mincho" w:hAnsi="BentonSans Book"/>
                <w:sz w:val="18"/>
                <w:szCs w:val="18"/>
              </w:rPr>
              <w:t>Coding Block</w:t>
            </w:r>
            <w:r w:rsidRPr="00F932B5">
              <w:t xml:space="preserve"> as </w:t>
            </w:r>
            <w:r w:rsidR="00D36B38" w:rsidRPr="00F932B5">
              <w:t xml:space="preserve">the </w:t>
            </w:r>
            <w:r w:rsidRPr="00F932B5">
              <w:t>Event and </w:t>
            </w:r>
            <w:r w:rsidRPr="00F932B5">
              <w:rPr>
                <w:rStyle w:val="HTMLKeyboard"/>
                <w:rFonts w:ascii="BentonSans Book" w:eastAsia="MS Mincho" w:hAnsi="BentonSans Book"/>
                <w:sz w:val="18"/>
                <w:szCs w:val="18"/>
              </w:rPr>
              <w:t>Substitution Rule</w:t>
            </w:r>
            <w:r w:rsidRPr="00F932B5">
              <w:t xml:space="preserve"> as </w:t>
            </w:r>
            <w:r w:rsidR="00D36B38" w:rsidRPr="00F932B5">
              <w:t xml:space="preserve">the </w:t>
            </w:r>
            <w:r w:rsidRPr="00F932B5">
              <w:t>Rule Type.</w:t>
            </w:r>
          </w:p>
        </w:tc>
        <w:tc>
          <w:tcPr>
            <w:tcW w:w="0" w:type="auto"/>
          </w:tcPr>
          <w:p w14:paraId="5AA49913" w14:textId="6D9798F9" w:rsidR="00810336" w:rsidRPr="00F932B5" w:rsidRDefault="0075122D" w:rsidP="003C491A">
            <w:pPr>
              <w:cnfStyle w:val="000000100000" w:firstRow="0" w:lastRow="0" w:firstColumn="0" w:lastColumn="0" w:oddVBand="0" w:evenVBand="0" w:oddHBand="1" w:evenHBand="0" w:firstRowFirstColumn="0" w:firstRowLastColumn="0" w:lastRowFirstColumn="0" w:lastRowLastColumn="0"/>
            </w:pPr>
            <w:r w:rsidRPr="00F932B5">
              <w:t xml:space="preserve">The </w:t>
            </w:r>
            <w:r w:rsidR="00C77D58">
              <w:t>n</w:t>
            </w:r>
            <w:r w:rsidR="00810336" w:rsidRPr="00F932B5">
              <w:t xml:space="preserve">ew </w:t>
            </w:r>
            <w:r w:rsidR="00C77D58">
              <w:t>s</w:t>
            </w:r>
            <w:r w:rsidR="00810336" w:rsidRPr="00F932B5">
              <w:t xml:space="preserve">ubstitution </w:t>
            </w:r>
            <w:r w:rsidR="00C77D58">
              <w:t>s</w:t>
            </w:r>
            <w:r w:rsidR="00810336" w:rsidRPr="00F932B5">
              <w:t xml:space="preserve">creen </w:t>
            </w:r>
            <w:r w:rsidRPr="00F932B5">
              <w:t>appears</w:t>
            </w:r>
            <w:r w:rsidR="00810336" w:rsidRPr="00F932B5">
              <w:t>.</w:t>
            </w:r>
          </w:p>
        </w:tc>
        <w:tc>
          <w:tcPr>
            <w:tcW w:w="0" w:type="auto"/>
          </w:tcPr>
          <w:p w14:paraId="77914378" w14:textId="77777777" w:rsidR="00810336" w:rsidRPr="00F932B5" w:rsidRDefault="00810336" w:rsidP="003C491A">
            <w:pPr>
              <w:cnfStyle w:val="000000100000" w:firstRow="0" w:lastRow="0" w:firstColumn="0" w:lastColumn="0" w:oddVBand="0" w:evenVBand="0" w:oddHBand="1" w:evenHBand="0" w:firstRowFirstColumn="0" w:firstRowLastColumn="0" w:lastRowFirstColumn="0" w:lastRowLastColumn="0"/>
            </w:pPr>
            <w:r w:rsidRPr="00F932B5">
              <w:t> </w:t>
            </w:r>
          </w:p>
        </w:tc>
      </w:tr>
      <w:tr w:rsidR="00C77D58" w:rsidRPr="00466DDE" w14:paraId="45695D21" w14:textId="77777777" w:rsidTr="003B5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F1935D" w14:textId="650C08A2" w:rsidR="00C77D58" w:rsidRPr="00F932B5" w:rsidRDefault="003C491A" w:rsidP="003C491A">
            <w:r>
              <w:t>10</w:t>
            </w:r>
          </w:p>
        </w:tc>
        <w:tc>
          <w:tcPr>
            <w:tcW w:w="0" w:type="auto"/>
          </w:tcPr>
          <w:p w14:paraId="79AF169F" w14:textId="650A8BDE" w:rsidR="00C77D58" w:rsidRPr="00C77D58" w:rsidRDefault="00C77D58" w:rsidP="003C491A">
            <w:pPr>
              <w:cnfStyle w:val="000000010000" w:firstRow="0" w:lastRow="0" w:firstColumn="0" w:lastColumn="0" w:oddVBand="0" w:evenVBand="0" w:oddHBand="0" w:evenHBand="1" w:firstRowFirstColumn="0" w:firstRowLastColumn="0" w:lastRowFirstColumn="0" w:lastRowLastColumn="0"/>
              <w:rPr>
                <w:rStyle w:val="ph"/>
                <w:rFonts w:eastAsiaTheme="majorEastAsia"/>
                <w:szCs w:val="18"/>
              </w:rPr>
            </w:pPr>
            <w:r w:rsidRPr="00C77D58">
              <w:rPr>
                <w:rStyle w:val="ph"/>
                <w:rFonts w:eastAsiaTheme="majorEastAsia"/>
                <w:szCs w:val="18"/>
              </w:rPr>
              <w:t>Make entries in the screen fields and save the rule</w:t>
            </w:r>
          </w:p>
        </w:tc>
        <w:tc>
          <w:tcPr>
            <w:tcW w:w="0" w:type="auto"/>
          </w:tcPr>
          <w:p w14:paraId="4D03C8AC" w14:textId="77777777"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r w:rsidRPr="009805FB">
              <w:rPr>
                <w:rStyle w:val="ph"/>
                <w:rFonts w:eastAsiaTheme="majorEastAsia"/>
                <w:b/>
                <w:bCs/>
                <w:szCs w:val="18"/>
              </w:rPr>
              <w:t>Rule Name</w:t>
            </w:r>
            <w:r w:rsidRPr="00F932B5">
              <w:t>: </w:t>
            </w:r>
            <w:r w:rsidRPr="009805FB">
              <w:rPr>
                <w:rStyle w:val="SAPUserEntry"/>
              </w:rPr>
              <w:t>CCTRG2</w:t>
            </w:r>
          </w:p>
          <w:p w14:paraId="25365284" w14:textId="77777777"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r w:rsidRPr="009805FB">
              <w:rPr>
                <w:rStyle w:val="ph"/>
                <w:rFonts w:eastAsiaTheme="majorEastAsia"/>
                <w:b/>
                <w:bCs/>
                <w:szCs w:val="18"/>
              </w:rPr>
              <w:t>Rule Description</w:t>
            </w:r>
            <w:r w:rsidRPr="00F932B5">
              <w:t>: </w:t>
            </w:r>
            <w:r w:rsidRPr="009805FB">
              <w:rPr>
                <w:rStyle w:val="SAPUserEntry"/>
              </w:rPr>
              <w:t>Cost Center for GI</w:t>
            </w:r>
          </w:p>
          <w:p w14:paraId="3008583D" w14:textId="77777777"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r w:rsidRPr="00F932B5">
              <w:t>As </w:t>
            </w:r>
            <w:r w:rsidRPr="009805FB">
              <w:rPr>
                <w:rStyle w:val="ph"/>
                <w:rFonts w:eastAsiaTheme="majorEastAsia"/>
                <w:b/>
                <w:bCs/>
                <w:szCs w:val="18"/>
              </w:rPr>
              <w:t>precondition</w:t>
            </w:r>
            <w:r w:rsidRPr="00F932B5">
              <w:t>:</w:t>
            </w:r>
          </w:p>
          <w:p w14:paraId="4B2DDE2C" w14:textId="77777777"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proofErr w:type="spellStart"/>
            <w:r w:rsidRPr="009805FB">
              <w:rPr>
                <w:b/>
                <w:bCs/>
              </w:rPr>
              <w:t>GLAccount</w:t>
            </w:r>
            <w:proofErr w:type="spellEnd"/>
            <w:r w:rsidRPr="00F932B5">
              <w:t> (Field) Equal (Operator) to</w:t>
            </w:r>
            <w:r w:rsidRPr="009805FB">
              <w:rPr>
                <w:rStyle w:val="SAPUserEntry"/>
              </w:rPr>
              <w:t> 0054083000</w:t>
            </w:r>
            <w:r w:rsidRPr="00F932B5">
              <w:t xml:space="preserve"> (Value)</w:t>
            </w:r>
          </w:p>
          <w:p w14:paraId="39B118CC" w14:textId="77777777"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proofErr w:type="spellStart"/>
            <w:r w:rsidRPr="009805FB">
              <w:rPr>
                <w:rStyle w:val="ph"/>
                <w:rFonts w:eastAsiaTheme="majorEastAsia"/>
                <w:b/>
                <w:bCs/>
                <w:szCs w:val="18"/>
              </w:rPr>
              <w:t>CostCenter</w:t>
            </w:r>
            <w:proofErr w:type="spellEnd"/>
            <w:r w:rsidRPr="00F932B5">
              <w:t> (Field) Is empty (Operator)</w:t>
            </w:r>
          </w:p>
          <w:p w14:paraId="7572E71B" w14:textId="60A4A79A"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proofErr w:type="spellStart"/>
            <w:r w:rsidRPr="00F932B5">
              <w:rPr>
                <w:rStyle w:val="ph"/>
                <w:rFonts w:eastAsiaTheme="majorEastAsia"/>
                <w:b/>
                <w:bCs/>
                <w:szCs w:val="18"/>
              </w:rPr>
              <w:t>CompanyCode</w:t>
            </w:r>
            <w:proofErr w:type="spellEnd"/>
            <w:r w:rsidRPr="00F932B5">
              <w:t xml:space="preserve"> (Field) Equal (Operator) to </w:t>
            </w:r>
            <w:r w:rsidRPr="009805FB">
              <w:rPr>
                <w:rStyle w:val="SAPUserEntry"/>
              </w:rPr>
              <w:t>XXXX</w:t>
            </w:r>
            <w:r w:rsidRPr="00F932B5">
              <w:rPr>
                <w:rStyle w:val="ph"/>
                <w:rFonts w:eastAsiaTheme="majorEastAsia"/>
                <w:b/>
                <w:bCs/>
                <w:szCs w:val="18"/>
              </w:rPr>
              <w:t xml:space="preserve"> </w:t>
            </w:r>
            <w:r w:rsidRPr="00F932B5">
              <w:t xml:space="preserve">(Source replace </w:t>
            </w:r>
            <w:r w:rsidRPr="009805FB">
              <w:rPr>
                <w:rStyle w:val="SAPUserEntry"/>
              </w:rPr>
              <w:t>XXXX</w:t>
            </w:r>
            <w:r w:rsidRPr="00F932B5">
              <w:t xml:space="preserve"> with the company code you are testing, such as </w:t>
            </w:r>
            <w:r w:rsidRPr="009805FB">
              <w:rPr>
                <w:rStyle w:val="SAPUserEntry"/>
              </w:rPr>
              <w:t>1010</w:t>
            </w:r>
            <w:r w:rsidRPr="00F932B5">
              <w:t>)</w:t>
            </w:r>
          </w:p>
          <w:p w14:paraId="41E66B6E" w14:textId="77777777"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p>
          <w:p w14:paraId="5A1129A4" w14:textId="08604E14"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r w:rsidRPr="00F932B5">
              <w:t>As a </w:t>
            </w:r>
            <w:r w:rsidR="009805FB" w:rsidRPr="009805FB">
              <w:rPr>
                <w:b/>
                <w:bCs/>
              </w:rPr>
              <w:t>s</w:t>
            </w:r>
            <w:r w:rsidRPr="009805FB">
              <w:rPr>
                <w:rStyle w:val="ph"/>
                <w:rFonts w:eastAsiaTheme="majorEastAsia"/>
                <w:b/>
                <w:bCs/>
                <w:szCs w:val="18"/>
              </w:rPr>
              <w:t>ubstitution</w:t>
            </w:r>
            <w:r w:rsidRPr="00F932B5">
              <w:t>:</w:t>
            </w:r>
          </w:p>
          <w:p w14:paraId="5F77691E" w14:textId="0151A76F"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proofErr w:type="spellStart"/>
            <w:r w:rsidRPr="009805FB">
              <w:rPr>
                <w:rStyle w:val="ph"/>
                <w:rFonts w:eastAsiaTheme="majorEastAsia"/>
                <w:b/>
                <w:bCs/>
                <w:szCs w:val="18"/>
              </w:rPr>
              <w:t>CostCenter</w:t>
            </w:r>
            <w:proofErr w:type="spellEnd"/>
            <w:r w:rsidRPr="00F932B5">
              <w:t> (Target Field) </w:t>
            </w:r>
            <w:r w:rsidRPr="009805FB">
              <w:rPr>
                <w:rStyle w:val="SAPUserEntry"/>
              </w:rPr>
              <w:t>XXXX1101</w:t>
            </w:r>
            <w:r w:rsidR="009805FB">
              <w:rPr>
                <w:rStyle w:val="SAPUserEntry"/>
              </w:rPr>
              <w:t xml:space="preserve"> </w:t>
            </w:r>
            <w:r w:rsidRPr="00F932B5">
              <w:t xml:space="preserve">(Source </w:t>
            </w:r>
            <w:r w:rsidRPr="009805FB">
              <w:rPr>
                <w:rStyle w:val="SAPUserEntry"/>
              </w:rPr>
              <w:t>XXXX</w:t>
            </w:r>
            <w:r w:rsidRPr="00F932B5">
              <w:t xml:space="preserve"> with the company code you are testing, such as </w:t>
            </w:r>
            <w:r w:rsidRPr="009805FB">
              <w:rPr>
                <w:rStyle w:val="SAPUserEntry"/>
              </w:rPr>
              <w:t>1010</w:t>
            </w:r>
            <w:r w:rsidRPr="00F932B5">
              <w:t>)</w:t>
            </w:r>
          </w:p>
        </w:tc>
        <w:tc>
          <w:tcPr>
            <w:tcW w:w="0" w:type="auto"/>
          </w:tcPr>
          <w:p w14:paraId="03089D5C" w14:textId="47838602"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r w:rsidRPr="00F932B5">
              <w:t>Rule is saved with the status </w:t>
            </w:r>
            <w:r w:rsidRPr="00C77D58">
              <w:rPr>
                <w:rStyle w:val="SAPScreenElement"/>
                <w:rFonts w:eastAsiaTheme="majorEastAsia"/>
                <w:szCs w:val="18"/>
              </w:rPr>
              <w:t>New</w:t>
            </w:r>
            <w:r w:rsidRPr="00F932B5">
              <w:t>.</w:t>
            </w:r>
          </w:p>
        </w:tc>
        <w:tc>
          <w:tcPr>
            <w:tcW w:w="0" w:type="auto"/>
          </w:tcPr>
          <w:p w14:paraId="7C8996C1" w14:textId="77777777" w:rsidR="00C77D58" w:rsidRPr="00F932B5" w:rsidRDefault="00C77D58" w:rsidP="003C491A">
            <w:pPr>
              <w:cnfStyle w:val="000000010000" w:firstRow="0" w:lastRow="0" w:firstColumn="0" w:lastColumn="0" w:oddVBand="0" w:evenVBand="0" w:oddHBand="0" w:evenHBand="1" w:firstRowFirstColumn="0" w:firstRowLastColumn="0" w:lastRowFirstColumn="0" w:lastRowLastColumn="0"/>
            </w:pPr>
            <w:r w:rsidRPr="00F932B5">
              <w:t> </w:t>
            </w:r>
          </w:p>
        </w:tc>
      </w:tr>
      <w:tr w:rsidR="009805FB" w:rsidRPr="00466DDE" w14:paraId="15F91AFE" w14:textId="77777777" w:rsidTr="003B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26A4DC" w14:textId="4D5EB999" w:rsidR="009805FB" w:rsidRPr="00F932B5" w:rsidRDefault="003C491A" w:rsidP="003C491A">
            <w:r>
              <w:t>11</w:t>
            </w:r>
          </w:p>
        </w:tc>
        <w:tc>
          <w:tcPr>
            <w:tcW w:w="0" w:type="auto"/>
          </w:tcPr>
          <w:p w14:paraId="438F7F03" w14:textId="6BEB9EBF" w:rsidR="009805FB" w:rsidRPr="00F932B5" w:rsidRDefault="009805FB" w:rsidP="003C491A">
            <w:pPr>
              <w:cnfStyle w:val="000000100000" w:firstRow="0" w:lastRow="0" w:firstColumn="0" w:lastColumn="0" w:oddVBand="0" w:evenVBand="0" w:oddHBand="1" w:evenHBand="0" w:firstRowFirstColumn="0" w:firstRowLastColumn="0" w:lastRowFirstColumn="0" w:lastRowLastColumn="0"/>
              <w:rPr>
                <w:rStyle w:val="ph"/>
                <w:rFonts w:eastAsiaTheme="majorEastAsia"/>
                <w:b/>
                <w:bCs/>
                <w:szCs w:val="18"/>
              </w:rPr>
            </w:pPr>
            <w:r w:rsidRPr="00C77D58">
              <w:rPr>
                <w:rStyle w:val="ph"/>
                <w:rFonts w:eastAsiaTheme="majorEastAsia"/>
                <w:szCs w:val="18"/>
              </w:rPr>
              <w:t xml:space="preserve">Activate the rule by choosing the </w:t>
            </w:r>
            <w:r w:rsidRPr="00C77D58">
              <w:rPr>
                <w:rStyle w:val="SAPScreenElement"/>
                <w:rFonts w:eastAsiaTheme="majorEastAsia"/>
                <w:szCs w:val="18"/>
              </w:rPr>
              <w:t>Activate</w:t>
            </w:r>
            <w:r w:rsidRPr="00C77D58">
              <w:rPr>
                <w:rStyle w:val="ph"/>
                <w:rFonts w:eastAsiaTheme="majorEastAsia"/>
                <w:szCs w:val="18"/>
              </w:rPr>
              <w:t xml:space="preserve"> button</w:t>
            </w:r>
          </w:p>
        </w:tc>
        <w:tc>
          <w:tcPr>
            <w:tcW w:w="0" w:type="auto"/>
          </w:tcPr>
          <w:p w14:paraId="73086FED" w14:textId="77777777" w:rsidR="009805FB" w:rsidRPr="00F932B5" w:rsidRDefault="009805FB" w:rsidP="003C491A">
            <w:pPr>
              <w:cnfStyle w:val="000000100000" w:firstRow="0" w:lastRow="0" w:firstColumn="0" w:lastColumn="0" w:oddVBand="0" w:evenVBand="0" w:oddHBand="1" w:evenHBand="0" w:firstRowFirstColumn="0" w:firstRowLastColumn="0" w:lastRowFirstColumn="0" w:lastRowLastColumn="0"/>
              <w:rPr>
                <w:rStyle w:val="ph"/>
                <w:rFonts w:eastAsiaTheme="majorEastAsia"/>
                <w:szCs w:val="18"/>
              </w:rPr>
            </w:pPr>
            <w:r w:rsidRPr="00F932B5">
              <w:t> </w:t>
            </w:r>
          </w:p>
        </w:tc>
        <w:tc>
          <w:tcPr>
            <w:tcW w:w="0" w:type="auto"/>
          </w:tcPr>
          <w:p w14:paraId="25BACF22" w14:textId="77777777" w:rsidR="009805FB" w:rsidRPr="00F932B5" w:rsidRDefault="009805FB" w:rsidP="003C491A">
            <w:pPr>
              <w:cnfStyle w:val="000000100000" w:firstRow="0" w:lastRow="0" w:firstColumn="0" w:lastColumn="0" w:oddVBand="0" w:evenVBand="0" w:oddHBand="1" w:evenHBand="0" w:firstRowFirstColumn="0" w:firstRowLastColumn="0" w:lastRowFirstColumn="0" w:lastRowLastColumn="0"/>
            </w:pPr>
            <w:r w:rsidRPr="00F932B5">
              <w:t>Rule is activated.</w:t>
            </w:r>
          </w:p>
        </w:tc>
        <w:tc>
          <w:tcPr>
            <w:tcW w:w="0" w:type="auto"/>
          </w:tcPr>
          <w:p w14:paraId="0AA924E5" w14:textId="77777777" w:rsidR="009805FB" w:rsidRPr="00F932B5" w:rsidRDefault="009805FB" w:rsidP="003C491A">
            <w:pPr>
              <w:cnfStyle w:val="000000100000" w:firstRow="0" w:lastRow="0" w:firstColumn="0" w:lastColumn="0" w:oddVBand="0" w:evenVBand="0" w:oddHBand="1" w:evenHBand="0" w:firstRowFirstColumn="0" w:firstRowLastColumn="0" w:lastRowFirstColumn="0" w:lastRowLastColumn="0"/>
            </w:pPr>
            <w:r w:rsidRPr="00F932B5">
              <w:t> </w:t>
            </w:r>
          </w:p>
        </w:tc>
      </w:tr>
    </w:tbl>
    <w:p w14:paraId="74D86C32" w14:textId="5FF8C359" w:rsidR="003B5873" w:rsidRDefault="003B5873" w:rsidP="003B5873">
      <w:pPr>
        <w:pStyle w:val="Heading2"/>
      </w:pPr>
      <w:bookmarkStart w:id="45" w:name="_Toc183038552"/>
      <w:bookmarkStart w:id="46" w:name="_Toc183080571"/>
      <w:r>
        <w:lastRenderedPageBreak/>
        <w:t xml:space="preserve">Derive </w:t>
      </w:r>
      <w:r w:rsidR="00F47D3C">
        <w:t>PSM Account Assignments</w:t>
      </w:r>
      <w:r>
        <w:t xml:space="preserve"> for Contract Accounting</w:t>
      </w:r>
      <w:bookmarkEnd w:id="45"/>
      <w:bookmarkEnd w:id="46"/>
    </w:p>
    <w:p w14:paraId="583E3B53" w14:textId="3850C542" w:rsidR="003B5873" w:rsidRDefault="003B5873" w:rsidP="036C4080">
      <w:pPr>
        <w:spacing w:before="0" w:after="0"/>
        <w:rPr>
          <w:rFonts w:ascii="Calibri" w:eastAsia="Calibri" w:hAnsi="Calibri" w:cs="Calibri"/>
          <w:sz w:val="22"/>
          <w:szCs w:val="22"/>
        </w:rPr>
      </w:pPr>
      <w:r w:rsidRPr="00466DDE">
        <w:rPr>
          <w:b/>
          <w:bCs/>
        </w:rPr>
        <w:t>Reason for this change:</w:t>
      </w:r>
      <w:r w:rsidRPr="00466DDE">
        <w:br/>
        <w:t xml:space="preserve">Whenever </w:t>
      </w:r>
      <w:r w:rsidRPr="00F932B5">
        <w:rPr>
          <w:rStyle w:val="SAPEmphasis"/>
        </w:rPr>
        <w:t>Public Sector Management</w:t>
      </w:r>
      <w:r w:rsidRPr="00466DDE">
        <w:t xml:space="preserve"> is active, </w:t>
      </w:r>
      <w:r w:rsidRPr="036C4080">
        <w:rPr>
          <w:rFonts w:ascii="Calibri" w:eastAsia="Calibri" w:hAnsi="Calibri" w:cs="Calibri"/>
          <w:sz w:val="22"/>
          <w:szCs w:val="22"/>
        </w:rPr>
        <w:t xml:space="preserve">all </w:t>
      </w:r>
      <w:r w:rsidR="7DD660AD" w:rsidRPr="036C4080">
        <w:rPr>
          <w:rFonts w:ascii="Calibri" w:eastAsia="Calibri" w:hAnsi="Calibri" w:cs="Calibri"/>
          <w:sz w:val="22"/>
          <w:szCs w:val="22"/>
        </w:rPr>
        <w:t>journal entries</w:t>
      </w:r>
      <w:r w:rsidRPr="036C4080">
        <w:rPr>
          <w:rFonts w:ascii="Calibri" w:eastAsia="Calibri" w:hAnsi="Calibri" w:cs="Calibri"/>
          <w:sz w:val="22"/>
          <w:szCs w:val="22"/>
        </w:rPr>
        <w:t xml:space="preserve"> need to </w:t>
      </w:r>
      <w:r w:rsidR="7DD660AD" w:rsidRPr="036C4080">
        <w:rPr>
          <w:rFonts w:ascii="Calibri" w:eastAsia="Calibri" w:hAnsi="Calibri" w:cs="Calibri"/>
          <w:sz w:val="22"/>
          <w:szCs w:val="22"/>
        </w:rPr>
        <w:t xml:space="preserve">have the GL balancing characteristics </w:t>
      </w:r>
      <w:r w:rsidR="7DD660AD" w:rsidRPr="005C2F44">
        <w:rPr>
          <w:rStyle w:val="SAPUserEntry"/>
        </w:rPr>
        <w:t>fund</w:t>
      </w:r>
      <w:r w:rsidR="7DD660AD" w:rsidRPr="036C4080">
        <w:rPr>
          <w:rFonts w:ascii="Calibri" w:eastAsia="Calibri" w:hAnsi="Calibri" w:cs="Calibri"/>
          <w:sz w:val="22"/>
          <w:szCs w:val="22"/>
        </w:rPr>
        <w:t xml:space="preserve">, </w:t>
      </w:r>
      <w:r w:rsidR="7DD660AD" w:rsidRPr="005C2F44">
        <w:rPr>
          <w:rStyle w:val="SAPUserEntry"/>
        </w:rPr>
        <w:t>grant</w:t>
      </w:r>
      <w:r w:rsidR="7DD660AD" w:rsidRPr="036C4080">
        <w:rPr>
          <w:rFonts w:ascii="Calibri" w:eastAsia="Calibri" w:hAnsi="Calibri" w:cs="Calibri"/>
          <w:sz w:val="22"/>
          <w:szCs w:val="22"/>
        </w:rPr>
        <w:t xml:space="preserve"> and </w:t>
      </w:r>
      <w:proofErr w:type="spellStart"/>
      <w:r w:rsidR="7DD660AD" w:rsidRPr="005C2F44">
        <w:rPr>
          <w:rStyle w:val="SAPUserEntry"/>
        </w:rPr>
        <w:t>RE_Account</w:t>
      </w:r>
      <w:proofErr w:type="spellEnd"/>
      <w:r w:rsidR="7DD660AD" w:rsidRPr="036C4080">
        <w:rPr>
          <w:rFonts w:ascii="Calibri" w:eastAsia="Calibri" w:hAnsi="Calibri" w:cs="Calibri"/>
          <w:sz w:val="22"/>
          <w:szCs w:val="22"/>
        </w:rPr>
        <w:t xml:space="preserve"> filled.</w:t>
      </w:r>
      <w:r w:rsidRPr="036C4080">
        <w:rPr>
          <w:rFonts w:ascii="Calibri" w:eastAsia="Calibri" w:hAnsi="Calibri" w:cs="Calibri"/>
          <w:sz w:val="22"/>
          <w:szCs w:val="22"/>
        </w:rPr>
        <w:t xml:space="preserve"> For the transfer from contract </w:t>
      </w:r>
      <w:r w:rsidR="00B4731D" w:rsidRPr="036C4080">
        <w:rPr>
          <w:rFonts w:ascii="Calibri" w:eastAsia="Calibri" w:hAnsi="Calibri" w:cs="Calibri"/>
          <w:sz w:val="22"/>
          <w:szCs w:val="22"/>
        </w:rPr>
        <w:t>accounting,</w:t>
      </w:r>
      <w:r w:rsidRPr="036C4080">
        <w:rPr>
          <w:rFonts w:ascii="Calibri" w:eastAsia="Calibri" w:hAnsi="Calibri" w:cs="Calibri"/>
          <w:sz w:val="22"/>
          <w:szCs w:val="22"/>
        </w:rPr>
        <w:t xml:space="preserve"> this must be done using a </w:t>
      </w:r>
      <w:r w:rsidRPr="036C4080">
        <w:rPr>
          <w:rFonts w:ascii="Calibri" w:eastAsia="Calibri" w:hAnsi="Calibri" w:cs="Calibri"/>
          <w:b/>
          <w:sz w:val="22"/>
          <w:szCs w:val="22"/>
        </w:rPr>
        <w:t>substitution rule</w:t>
      </w:r>
      <w:r w:rsidRPr="036C4080">
        <w:rPr>
          <w:rFonts w:ascii="Calibri" w:eastAsia="Calibri" w:hAnsi="Calibri" w:cs="Calibri"/>
          <w:sz w:val="22"/>
          <w:szCs w:val="22"/>
        </w:rPr>
        <w:t xml:space="preserve">. </w:t>
      </w:r>
    </w:p>
    <w:p w14:paraId="0263D5E0" w14:textId="77777777" w:rsidR="003A7214" w:rsidRDefault="003A7214" w:rsidP="003E6C7B"/>
    <w:p w14:paraId="6C7D9F93" w14:textId="0FBC6561" w:rsidR="003E6C7B" w:rsidRPr="003E6C7B" w:rsidRDefault="003E6C7B" w:rsidP="003E6C7B">
      <w:pPr>
        <w:rPr>
          <w:rFonts w:ascii="Calibri" w:hAnsi="Calibri"/>
          <w:color w:val="auto"/>
          <w:sz w:val="22"/>
        </w:rPr>
      </w:pPr>
      <w:r w:rsidRPr="003E6C7B">
        <w:t xml:space="preserve">Additionally, all revenue and expenses need to derive a cost center. For </w:t>
      </w:r>
      <w:r w:rsidRPr="00AD7B29">
        <w:rPr>
          <w:rStyle w:val="SAPEmphasis"/>
        </w:rPr>
        <w:t>FI-CA</w:t>
      </w:r>
      <w:r w:rsidRPr="003E6C7B">
        <w:t xml:space="preserve"> documents</w:t>
      </w:r>
      <w:r w:rsidR="005F52A8">
        <w:t>,</w:t>
      </w:r>
      <w:r w:rsidRPr="003E6C7B">
        <w:t xml:space="preserve"> this is achieved </w:t>
      </w:r>
      <w:r w:rsidR="00DF57A6">
        <w:t>using</w:t>
      </w:r>
      <w:r w:rsidRPr="003E6C7B">
        <w:t xml:space="preserve"> the </w:t>
      </w:r>
      <w:r w:rsidRPr="003E6C7B">
        <w:rPr>
          <w:b/>
          <w:bCs/>
        </w:rPr>
        <w:t>CO account assignment key</w:t>
      </w:r>
      <w:r w:rsidRPr="003E6C7B">
        <w:t>.</w:t>
      </w:r>
    </w:p>
    <w:p w14:paraId="2A5FAE5C" w14:textId="673E7D6C" w:rsidR="003E6C7B" w:rsidRPr="003E6C7B" w:rsidRDefault="0042455B" w:rsidP="003E6C7B">
      <w:r>
        <w:t>A</w:t>
      </w:r>
      <w:r w:rsidR="003E6C7B" w:rsidRPr="003E6C7B">
        <w:t>pplies for example to scope item 2AR and 2UJ.</w:t>
      </w:r>
    </w:p>
    <w:p w14:paraId="4D666310" w14:textId="77777777" w:rsidR="003E6C7B" w:rsidRDefault="003E6C7B" w:rsidP="036C4080">
      <w:pPr>
        <w:spacing w:before="0" w:after="0"/>
        <w:rPr>
          <w:rFonts w:ascii="Calibri" w:eastAsia="Calibri" w:hAnsi="Calibri" w:cs="Calibri"/>
          <w:sz w:val="22"/>
          <w:szCs w:val="22"/>
        </w:rPr>
      </w:pPr>
    </w:p>
    <w:p w14:paraId="138DD50F" w14:textId="77777777" w:rsidR="003B5873" w:rsidRDefault="003B5873" w:rsidP="003B5873">
      <w:r w:rsidRPr="00466DDE">
        <w:t>To set up such a substitution rule, please perform the following activities:</w:t>
      </w:r>
    </w:p>
    <w:tbl>
      <w:tblPr>
        <w:tblStyle w:val="SAPStandardTable"/>
        <w:tblW w:w="5000" w:type="pct"/>
        <w:tblLook w:val="04A0" w:firstRow="1" w:lastRow="0" w:firstColumn="1" w:lastColumn="0" w:noHBand="0" w:noVBand="1"/>
      </w:tblPr>
      <w:tblGrid>
        <w:gridCol w:w="635"/>
        <w:gridCol w:w="1688"/>
        <w:gridCol w:w="4401"/>
        <w:gridCol w:w="1467"/>
        <w:gridCol w:w="1164"/>
      </w:tblGrid>
      <w:tr w:rsidR="003B5873" w14:paraId="2E125F6C" w14:textId="77777777" w:rsidTr="00D15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34983" w14:textId="77777777" w:rsidR="003B5873" w:rsidRDefault="003B5873" w:rsidP="00565CAF">
            <w:pPr>
              <w:pStyle w:val="SAPTableHeader"/>
              <w:rPr>
                <w:sz w:val="16"/>
                <w:szCs w:val="16"/>
              </w:rPr>
            </w:pPr>
            <w:r>
              <w:rPr>
                <w:rStyle w:val="SAPEmphasis"/>
                <w:sz w:val="16"/>
                <w:szCs w:val="16"/>
              </w:rPr>
              <w:t>Test Step #</w:t>
            </w:r>
          </w:p>
        </w:tc>
        <w:tc>
          <w:tcPr>
            <w:tcW w:w="0" w:type="auto"/>
            <w:hideMark/>
          </w:tcPr>
          <w:p w14:paraId="2197EEBF" w14:textId="77777777" w:rsidR="003B5873" w:rsidRDefault="003B5873" w:rsidP="00565CAF">
            <w:pPr>
              <w:pStyle w:val="SAPTableHeader"/>
              <w:cnfStyle w:val="100000000000" w:firstRow="1" w:lastRow="0" w:firstColumn="0" w:lastColumn="0" w:oddVBand="0" w:evenVBand="0" w:oddHBand="0" w:evenHBand="0" w:firstRowFirstColumn="0" w:firstRowLastColumn="0" w:lastRowFirstColumn="0" w:lastRowLastColumn="0"/>
              <w:rPr>
                <w:color w:val="000000"/>
                <w:sz w:val="16"/>
                <w:szCs w:val="16"/>
              </w:rPr>
            </w:pPr>
            <w:r>
              <w:rPr>
                <w:rStyle w:val="SAPEmphasis"/>
                <w:color w:val="000000"/>
                <w:sz w:val="16"/>
                <w:szCs w:val="16"/>
              </w:rPr>
              <w:t>Test Step Name</w:t>
            </w:r>
          </w:p>
        </w:tc>
        <w:tc>
          <w:tcPr>
            <w:tcW w:w="0" w:type="auto"/>
            <w:hideMark/>
          </w:tcPr>
          <w:p w14:paraId="5CAEEC27" w14:textId="77777777" w:rsidR="003B5873" w:rsidRDefault="003B5873" w:rsidP="00565CAF">
            <w:pPr>
              <w:pStyle w:val="SAPTableHeader"/>
              <w:cnfStyle w:val="100000000000" w:firstRow="1" w:lastRow="0" w:firstColumn="0" w:lastColumn="0" w:oddVBand="0" w:evenVBand="0" w:oddHBand="0" w:evenHBand="0" w:firstRowFirstColumn="0" w:firstRowLastColumn="0" w:lastRowFirstColumn="0" w:lastRowLastColumn="0"/>
              <w:rPr>
                <w:color w:val="000000"/>
                <w:sz w:val="16"/>
                <w:szCs w:val="16"/>
              </w:rPr>
            </w:pPr>
            <w:r>
              <w:rPr>
                <w:rStyle w:val="SAPEmphasis"/>
                <w:color w:val="000000"/>
                <w:sz w:val="16"/>
                <w:szCs w:val="16"/>
              </w:rPr>
              <w:t>Instruction</w:t>
            </w:r>
          </w:p>
        </w:tc>
        <w:tc>
          <w:tcPr>
            <w:tcW w:w="0" w:type="auto"/>
            <w:hideMark/>
          </w:tcPr>
          <w:p w14:paraId="3DA67B0C" w14:textId="77777777" w:rsidR="003B5873" w:rsidRDefault="003B5873" w:rsidP="00565CAF">
            <w:pPr>
              <w:pStyle w:val="SAPTableHeader"/>
              <w:cnfStyle w:val="100000000000" w:firstRow="1" w:lastRow="0" w:firstColumn="0" w:lastColumn="0" w:oddVBand="0" w:evenVBand="0" w:oddHBand="0" w:evenHBand="0" w:firstRowFirstColumn="0" w:firstRowLastColumn="0" w:lastRowFirstColumn="0" w:lastRowLastColumn="0"/>
              <w:rPr>
                <w:color w:val="000000"/>
                <w:sz w:val="16"/>
                <w:szCs w:val="16"/>
              </w:rPr>
            </w:pPr>
            <w:r>
              <w:rPr>
                <w:rStyle w:val="SAPEmphasis"/>
                <w:color w:val="000000"/>
                <w:sz w:val="16"/>
                <w:szCs w:val="16"/>
              </w:rPr>
              <w:t>Expected Result</w:t>
            </w:r>
          </w:p>
        </w:tc>
        <w:tc>
          <w:tcPr>
            <w:tcW w:w="0" w:type="auto"/>
            <w:hideMark/>
          </w:tcPr>
          <w:p w14:paraId="36CB3DE6" w14:textId="77777777" w:rsidR="003B5873" w:rsidRDefault="003B5873" w:rsidP="00565CAF">
            <w:pPr>
              <w:pStyle w:val="SAPTableHeader"/>
              <w:cnfStyle w:val="100000000000" w:firstRow="1" w:lastRow="0" w:firstColumn="0" w:lastColumn="0" w:oddVBand="0" w:evenVBand="0" w:oddHBand="0" w:evenHBand="0" w:firstRowFirstColumn="0" w:firstRowLastColumn="0" w:lastRowFirstColumn="0" w:lastRowLastColumn="0"/>
              <w:rPr>
                <w:color w:val="000000"/>
                <w:sz w:val="16"/>
                <w:szCs w:val="16"/>
              </w:rPr>
            </w:pPr>
            <w:r>
              <w:rPr>
                <w:rStyle w:val="SAPEmphasis"/>
                <w:color w:val="000000"/>
                <w:sz w:val="16"/>
                <w:szCs w:val="16"/>
              </w:rPr>
              <w:t>Pass / Fail / Comment</w:t>
            </w:r>
          </w:p>
        </w:tc>
      </w:tr>
      <w:tr w:rsidR="003B5873" w14:paraId="2C5DD481" w14:textId="77777777" w:rsidTr="00D1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E374EC" w14:textId="77777777" w:rsidR="003B5873" w:rsidRDefault="003B5873" w:rsidP="00565CAF">
            <w:pPr>
              <w:rPr>
                <w:color w:val="auto"/>
                <w:sz w:val="16"/>
                <w:szCs w:val="16"/>
                <w:lang w:eastAsia="zh-CN"/>
              </w:rPr>
            </w:pPr>
            <w:r>
              <w:rPr>
                <w:sz w:val="16"/>
                <w:szCs w:val="16"/>
                <w:lang w:eastAsia="zh-CN"/>
              </w:rPr>
              <w:t>1</w:t>
            </w:r>
          </w:p>
        </w:tc>
        <w:tc>
          <w:tcPr>
            <w:tcW w:w="0" w:type="auto"/>
            <w:hideMark/>
          </w:tcPr>
          <w:p w14:paraId="5E094E89" w14:textId="77777777" w:rsidR="003B5873" w:rsidRDefault="003B5873" w:rsidP="00565CAF">
            <w:pPr>
              <w:cnfStyle w:val="000000100000" w:firstRow="0" w:lastRow="0" w:firstColumn="0" w:lastColumn="0" w:oddVBand="0" w:evenVBand="0" w:oddHBand="1" w:evenHBand="0" w:firstRowFirstColumn="0" w:firstRowLastColumn="0" w:lastRowFirstColumn="0" w:lastRowLastColumn="0"/>
              <w:rPr>
                <w:sz w:val="16"/>
                <w:szCs w:val="16"/>
                <w:lang w:eastAsia="zh-CN"/>
              </w:rPr>
            </w:pPr>
            <w:r>
              <w:rPr>
                <w:rStyle w:val="SAPEmphasis"/>
                <w:sz w:val="16"/>
                <w:szCs w:val="16"/>
                <w:lang w:eastAsia="zh-CN"/>
              </w:rPr>
              <w:t>Log On</w:t>
            </w:r>
          </w:p>
        </w:tc>
        <w:tc>
          <w:tcPr>
            <w:tcW w:w="0" w:type="auto"/>
            <w:hideMark/>
          </w:tcPr>
          <w:p w14:paraId="2616BE94" w14:textId="77777777" w:rsidR="003B5873" w:rsidRDefault="003B5873" w:rsidP="00565CAF">
            <w:pPr>
              <w:cnfStyle w:val="000000100000" w:firstRow="0" w:lastRow="0" w:firstColumn="0" w:lastColumn="0" w:oddVBand="0" w:evenVBand="0" w:oddHBand="1" w:evenHBand="0" w:firstRowFirstColumn="0" w:firstRowLastColumn="0" w:lastRowFirstColumn="0" w:lastRowLastColumn="0"/>
              <w:rPr>
                <w:sz w:val="16"/>
                <w:szCs w:val="16"/>
                <w:lang w:eastAsia="zh-CN"/>
              </w:rPr>
            </w:pPr>
            <w:r>
              <w:rPr>
                <w:sz w:val="16"/>
                <w:szCs w:val="16"/>
                <w:lang w:eastAsia="zh-CN"/>
              </w:rPr>
              <w:t>Log on to the SAP Fiori launchpad with your user credentials as Configuration Expert - Business Process Configuration role assigned.</w:t>
            </w:r>
          </w:p>
        </w:tc>
        <w:tc>
          <w:tcPr>
            <w:tcW w:w="0" w:type="auto"/>
          </w:tcPr>
          <w:p w14:paraId="519A0151" w14:textId="77777777" w:rsidR="003B5873" w:rsidRDefault="003B5873" w:rsidP="00565CAF">
            <w:pPr>
              <w:cnfStyle w:val="000000100000" w:firstRow="0" w:lastRow="0" w:firstColumn="0" w:lastColumn="0" w:oddVBand="0" w:evenVBand="0" w:oddHBand="1" w:evenHBand="0" w:firstRowFirstColumn="0" w:firstRowLastColumn="0" w:lastRowFirstColumn="0" w:lastRowLastColumn="0"/>
              <w:rPr>
                <w:sz w:val="16"/>
                <w:szCs w:val="16"/>
                <w:lang w:eastAsia="zh-CN"/>
              </w:rPr>
            </w:pPr>
          </w:p>
        </w:tc>
        <w:tc>
          <w:tcPr>
            <w:tcW w:w="0" w:type="auto"/>
            <w:hideMark/>
          </w:tcPr>
          <w:p w14:paraId="1C315A31" w14:textId="77777777" w:rsidR="003B5873" w:rsidRDefault="003B5873" w:rsidP="00565CAF">
            <w:pPr>
              <w:cnfStyle w:val="000000100000" w:firstRow="0" w:lastRow="0" w:firstColumn="0" w:lastColumn="0" w:oddVBand="0" w:evenVBand="0" w:oddHBand="1" w:evenHBand="0" w:firstRowFirstColumn="0" w:firstRowLastColumn="0" w:lastRowFirstColumn="0" w:lastRowLastColumn="0"/>
              <w:rPr>
                <w:sz w:val="16"/>
                <w:szCs w:val="16"/>
                <w:lang w:eastAsia="zh-CN"/>
              </w:rPr>
            </w:pPr>
            <w:r>
              <w:rPr>
                <w:sz w:val="16"/>
                <w:szCs w:val="16"/>
                <w:lang w:eastAsia="zh-CN"/>
              </w:rPr>
              <w:t>1</w:t>
            </w:r>
          </w:p>
        </w:tc>
      </w:tr>
      <w:tr w:rsidR="003B5873" w14:paraId="1FC7E410" w14:textId="77777777" w:rsidTr="00D15D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AE3660" w14:textId="77777777" w:rsidR="003B5873" w:rsidRDefault="003B5873" w:rsidP="00565CAF">
            <w:pPr>
              <w:rPr>
                <w:sz w:val="16"/>
                <w:szCs w:val="16"/>
                <w:lang w:eastAsia="zh-CN"/>
              </w:rPr>
            </w:pPr>
            <w:r>
              <w:rPr>
                <w:sz w:val="16"/>
                <w:szCs w:val="16"/>
                <w:lang w:eastAsia="zh-CN"/>
              </w:rPr>
              <w:t>2</w:t>
            </w:r>
          </w:p>
        </w:tc>
        <w:tc>
          <w:tcPr>
            <w:tcW w:w="0" w:type="auto"/>
            <w:hideMark/>
          </w:tcPr>
          <w:p w14:paraId="0468CEBB"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r>
              <w:rPr>
                <w:rStyle w:val="SAPEmphasis"/>
                <w:sz w:val="16"/>
                <w:szCs w:val="16"/>
                <w:lang w:eastAsia="zh-CN"/>
              </w:rPr>
              <w:t>Access the SAP Fiori App</w:t>
            </w:r>
          </w:p>
        </w:tc>
        <w:tc>
          <w:tcPr>
            <w:tcW w:w="0" w:type="auto"/>
            <w:hideMark/>
          </w:tcPr>
          <w:p w14:paraId="43CF84D8"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r>
              <w:rPr>
                <w:sz w:val="16"/>
                <w:szCs w:val="16"/>
                <w:lang w:eastAsia="zh-CN"/>
              </w:rPr>
              <w:t xml:space="preserve">Open </w:t>
            </w:r>
            <w:r>
              <w:rPr>
                <w:rStyle w:val="SAPScreenElement"/>
                <w:sz w:val="16"/>
                <w:szCs w:val="16"/>
                <w:lang w:eastAsia="zh-CN"/>
              </w:rPr>
              <w:t xml:space="preserve">Manage Substitution and Validation Rules </w:t>
            </w:r>
            <w:r>
              <w:rPr>
                <w:sz w:val="16"/>
                <w:szCs w:val="16"/>
                <w:lang w:eastAsia="zh-CN"/>
              </w:rPr>
              <w:t xml:space="preserve">– Public sector </w:t>
            </w:r>
            <w:r>
              <w:rPr>
                <w:rStyle w:val="SAPMonospace"/>
                <w:sz w:val="16"/>
                <w:szCs w:val="16"/>
                <w:lang w:eastAsia="zh-CN"/>
              </w:rPr>
              <w:t>(F7603)</w:t>
            </w:r>
            <w:r>
              <w:rPr>
                <w:sz w:val="16"/>
                <w:szCs w:val="16"/>
                <w:lang w:eastAsia="zh-CN"/>
              </w:rPr>
              <w:t>.</w:t>
            </w:r>
          </w:p>
        </w:tc>
        <w:tc>
          <w:tcPr>
            <w:tcW w:w="0" w:type="auto"/>
            <w:hideMark/>
          </w:tcPr>
          <w:p w14:paraId="0B28330E"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r>
              <w:rPr>
                <w:sz w:val="16"/>
                <w:szCs w:val="16"/>
                <w:lang w:eastAsia="zh-CN"/>
              </w:rPr>
              <w:t>A list of all existing rules displays.</w:t>
            </w:r>
          </w:p>
        </w:tc>
        <w:tc>
          <w:tcPr>
            <w:tcW w:w="0" w:type="auto"/>
            <w:hideMark/>
          </w:tcPr>
          <w:p w14:paraId="203B58BC"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r>
              <w:rPr>
                <w:sz w:val="16"/>
                <w:szCs w:val="16"/>
                <w:lang w:eastAsia="zh-CN"/>
              </w:rPr>
              <w:t>2</w:t>
            </w:r>
          </w:p>
        </w:tc>
      </w:tr>
      <w:tr w:rsidR="003B5873" w14:paraId="60D113E9" w14:textId="77777777" w:rsidTr="00D1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850364" w14:textId="77777777" w:rsidR="003B5873" w:rsidRDefault="003B5873" w:rsidP="00565CAF">
            <w:pPr>
              <w:rPr>
                <w:sz w:val="16"/>
                <w:szCs w:val="16"/>
                <w:lang w:eastAsia="zh-CN"/>
              </w:rPr>
            </w:pPr>
            <w:r>
              <w:rPr>
                <w:sz w:val="16"/>
                <w:szCs w:val="16"/>
                <w:lang w:eastAsia="zh-CN"/>
              </w:rPr>
              <w:t>3</w:t>
            </w:r>
          </w:p>
        </w:tc>
        <w:tc>
          <w:tcPr>
            <w:tcW w:w="0" w:type="auto"/>
            <w:hideMark/>
          </w:tcPr>
          <w:p w14:paraId="53DFFB67" w14:textId="77777777" w:rsidR="003B5873" w:rsidRDefault="003B5873" w:rsidP="00565CAF">
            <w:pPr>
              <w:cnfStyle w:val="000000100000" w:firstRow="0" w:lastRow="0" w:firstColumn="0" w:lastColumn="0" w:oddVBand="0" w:evenVBand="0" w:oddHBand="1" w:evenHBand="0" w:firstRowFirstColumn="0" w:firstRowLastColumn="0" w:lastRowFirstColumn="0" w:lastRowLastColumn="0"/>
              <w:rPr>
                <w:sz w:val="16"/>
                <w:szCs w:val="16"/>
                <w:lang w:eastAsia="zh-CN"/>
              </w:rPr>
            </w:pPr>
            <w:r>
              <w:rPr>
                <w:rStyle w:val="SAPEmphasis"/>
                <w:sz w:val="16"/>
                <w:szCs w:val="16"/>
                <w:lang w:eastAsia="zh-CN"/>
              </w:rPr>
              <w:t>Create Rule</w:t>
            </w:r>
          </w:p>
        </w:tc>
        <w:tc>
          <w:tcPr>
            <w:tcW w:w="0" w:type="auto"/>
            <w:hideMark/>
          </w:tcPr>
          <w:p w14:paraId="52BC83B8" w14:textId="77777777" w:rsidR="003B5873" w:rsidRDefault="003B5873" w:rsidP="00565CAF">
            <w:pPr>
              <w:cnfStyle w:val="000000100000" w:firstRow="0" w:lastRow="0" w:firstColumn="0" w:lastColumn="0" w:oddVBand="0" w:evenVBand="0" w:oddHBand="1" w:evenHBand="0" w:firstRowFirstColumn="0" w:firstRowLastColumn="0" w:lastRowFirstColumn="0" w:lastRowLastColumn="0"/>
              <w:rPr>
                <w:sz w:val="16"/>
                <w:szCs w:val="16"/>
                <w:lang w:eastAsia="zh-CN"/>
              </w:rPr>
            </w:pPr>
            <w:r>
              <w:rPr>
                <w:sz w:val="16"/>
                <w:szCs w:val="16"/>
                <w:lang w:eastAsia="zh-CN"/>
              </w:rPr>
              <w:t xml:space="preserve">Enter </w:t>
            </w:r>
            <w:r>
              <w:rPr>
                <w:rStyle w:val="SAPUserEntry"/>
                <w:sz w:val="16"/>
                <w:szCs w:val="16"/>
                <w:lang w:eastAsia="zh-CN"/>
              </w:rPr>
              <w:t>Public Sector - FICA</w:t>
            </w:r>
            <w:r>
              <w:rPr>
                <w:sz w:val="16"/>
                <w:szCs w:val="16"/>
                <w:lang w:eastAsia="zh-CN"/>
              </w:rPr>
              <w:t xml:space="preserve"> as Business Context, </w:t>
            </w:r>
            <w:r>
              <w:rPr>
                <w:rStyle w:val="SAPUserEntry"/>
                <w:sz w:val="16"/>
                <w:szCs w:val="16"/>
                <w:lang w:eastAsia="zh-CN"/>
              </w:rPr>
              <w:t>Public Sector - FICA</w:t>
            </w:r>
            <w:r>
              <w:rPr>
                <w:sz w:val="16"/>
                <w:szCs w:val="16"/>
                <w:lang w:eastAsia="zh-CN"/>
              </w:rPr>
              <w:t xml:space="preserve"> as Event and </w:t>
            </w:r>
            <w:r>
              <w:rPr>
                <w:rStyle w:val="SAPUserEntry"/>
                <w:sz w:val="16"/>
                <w:szCs w:val="16"/>
                <w:lang w:eastAsia="zh-CN"/>
              </w:rPr>
              <w:t>Substitution Rule</w:t>
            </w:r>
            <w:r>
              <w:rPr>
                <w:sz w:val="16"/>
                <w:szCs w:val="16"/>
                <w:lang w:eastAsia="zh-CN"/>
              </w:rPr>
              <w:t xml:space="preserve"> as Rule Type.</w:t>
            </w:r>
          </w:p>
        </w:tc>
        <w:tc>
          <w:tcPr>
            <w:tcW w:w="0" w:type="auto"/>
            <w:hideMark/>
          </w:tcPr>
          <w:p w14:paraId="251619DD" w14:textId="77777777" w:rsidR="003B5873" w:rsidRDefault="003B5873" w:rsidP="00565CAF">
            <w:pPr>
              <w:cnfStyle w:val="000000100000" w:firstRow="0" w:lastRow="0" w:firstColumn="0" w:lastColumn="0" w:oddVBand="0" w:evenVBand="0" w:oddHBand="1" w:evenHBand="0" w:firstRowFirstColumn="0" w:firstRowLastColumn="0" w:lastRowFirstColumn="0" w:lastRowLastColumn="0"/>
              <w:rPr>
                <w:sz w:val="16"/>
                <w:szCs w:val="16"/>
                <w:lang w:eastAsia="zh-CN"/>
              </w:rPr>
            </w:pPr>
            <w:r>
              <w:rPr>
                <w:rStyle w:val="SAPScreenElement"/>
                <w:sz w:val="16"/>
                <w:szCs w:val="16"/>
                <w:lang w:eastAsia="zh-CN"/>
              </w:rPr>
              <w:t>New Substitution</w:t>
            </w:r>
            <w:r>
              <w:rPr>
                <w:sz w:val="16"/>
                <w:szCs w:val="16"/>
                <w:lang w:eastAsia="zh-CN"/>
              </w:rPr>
              <w:t xml:space="preserve"> screen displays.</w:t>
            </w:r>
          </w:p>
        </w:tc>
        <w:tc>
          <w:tcPr>
            <w:tcW w:w="0" w:type="auto"/>
            <w:hideMark/>
          </w:tcPr>
          <w:p w14:paraId="5BEAFBF7" w14:textId="77777777" w:rsidR="003B5873" w:rsidRDefault="003B5873" w:rsidP="00565CAF">
            <w:pPr>
              <w:cnfStyle w:val="000000100000" w:firstRow="0" w:lastRow="0" w:firstColumn="0" w:lastColumn="0" w:oddVBand="0" w:evenVBand="0" w:oddHBand="1" w:evenHBand="0" w:firstRowFirstColumn="0" w:firstRowLastColumn="0" w:lastRowFirstColumn="0" w:lastRowLastColumn="0"/>
              <w:rPr>
                <w:sz w:val="16"/>
                <w:szCs w:val="16"/>
                <w:lang w:eastAsia="zh-CN"/>
              </w:rPr>
            </w:pPr>
            <w:r>
              <w:rPr>
                <w:sz w:val="16"/>
                <w:szCs w:val="16"/>
                <w:lang w:eastAsia="zh-CN"/>
              </w:rPr>
              <w:t>3</w:t>
            </w:r>
          </w:p>
        </w:tc>
      </w:tr>
      <w:tr w:rsidR="003B5873" w14:paraId="05E6A92A" w14:textId="77777777" w:rsidTr="00D15D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F5C209" w14:textId="77777777" w:rsidR="003B5873" w:rsidRDefault="003B5873" w:rsidP="00565CAF">
            <w:pPr>
              <w:rPr>
                <w:sz w:val="16"/>
                <w:szCs w:val="16"/>
                <w:lang w:eastAsia="zh-CN"/>
              </w:rPr>
            </w:pPr>
            <w:r>
              <w:rPr>
                <w:sz w:val="16"/>
                <w:szCs w:val="16"/>
                <w:lang w:eastAsia="zh-CN"/>
              </w:rPr>
              <w:t>4</w:t>
            </w:r>
          </w:p>
        </w:tc>
        <w:tc>
          <w:tcPr>
            <w:tcW w:w="0" w:type="auto"/>
            <w:hideMark/>
          </w:tcPr>
          <w:p w14:paraId="2221BECB"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r>
              <w:rPr>
                <w:rStyle w:val="SAPEmphasis"/>
                <w:sz w:val="16"/>
                <w:szCs w:val="16"/>
                <w:lang w:eastAsia="zh-CN"/>
              </w:rPr>
              <w:t>Fill out Screen Fields and Save Rule</w:t>
            </w:r>
          </w:p>
        </w:tc>
        <w:tc>
          <w:tcPr>
            <w:tcW w:w="0" w:type="auto"/>
            <w:hideMark/>
          </w:tcPr>
          <w:p w14:paraId="03A13E54"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r>
              <w:rPr>
                <w:rStyle w:val="SAPScreenElement"/>
                <w:sz w:val="16"/>
                <w:szCs w:val="16"/>
                <w:lang w:eastAsia="zh-CN"/>
              </w:rPr>
              <w:t>Rule Name</w:t>
            </w:r>
            <w:r>
              <w:rPr>
                <w:sz w:val="16"/>
                <w:szCs w:val="16"/>
                <w:lang w:eastAsia="zh-CN"/>
              </w:rPr>
              <w:t xml:space="preserve">: </w:t>
            </w:r>
            <w:r>
              <w:rPr>
                <w:rStyle w:val="SAPUserEntry"/>
                <w:sz w:val="16"/>
                <w:szCs w:val="16"/>
                <w:lang w:eastAsia="zh-CN"/>
              </w:rPr>
              <w:t>FICA_ALL</w:t>
            </w:r>
          </w:p>
          <w:p w14:paraId="5BE0C20E"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r>
              <w:rPr>
                <w:rStyle w:val="SAPScreenElement"/>
                <w:sz w:val="16"/>
                <w:szCs w:val="16"/>
                <w:lang w:eastAsia="zh-CN"/>
              </w:rPr>
              <w:t>Rule Description</w:t>
            </w:r>
            <w:r>
              <w:rPr>
                <w:sz w:val="16"/>
                <w:szCs w:val="16"/>
                <w:lang w:eastAsia="zh-CN"/>
              </w:rPr>
              <w:t xml:space="preserve">: </w:t>
            </w:r>
            <w:proofErr w:type="spellStart"/>
            <w:proofErr w:type="gramStart"/>
            <w:r>
              <w:rPr>
                <w:rStyle w:val="SAPUserEntry"/>
                <w:sz w:val="16"/>
                <w:szCs w:val="16"/>
                <w:lang w:eastAsia="zh-CN"/>
              </w:rPr>
              <w:t>Fund,Grant</w:t>
            </w:r>
            <w:proofErr w:type="gramEnd"/>
            <w:r>
              <w:rPr>
                <w:rStyle w:val="SAPUserEntry"/>
                <w:sz w:val="16"/>
                <w:szCs w:val="16"/>
                <w:lang w:eastAsia="zh-CN"/>
              </w:rPr>
              <w:t>,RE_Account</w:t>
            </w:r>
            <w:proofErr w:type="spellEnd"/>
            <w:r>
              <w:rPr>
                <w:rStyle w:val="SAPUserEntry"/>
                <w:sz w:val="16"/>
                <w:szCs w:val="16"/>
                <w:lang w:eastAsia="zh-CN"/>
              </w:rPr>
              <w:t xml:space="preserve"> all lines</w:t>
            </w:r>
          </w:p>
          <w:p w14:paraId="58816D00"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r>
              <w:rPr>
                <w:sz w:val="16"/>
                <w:szCs w:val="16"/>
                <w:lang w:eastAsia="zh-CN"/>
              </w:rPr>
              <w:t xml:space="preserve">As </w:t>
            </w:r>
            <w:r>
              <w:rPr>
                <w:rStyle w:val="SAPScreenElement"/>
                <w:sz w:val="16"/>
                <w:szCs w:val="16"/>
                <w:lang w:eastAsia="zh-CN"/>
              </w:rPr>
              <w:t>precondition</w:t>
            </w:r>
            <w:r>
              <w:rPr>
                <w:sz w:val="16"/>
                <w:szCs w:val="16"/>
                <w:lang w:eastAsia="zh-CN"/>
              </w:rPr>
              <w:t>:</w:t>
            </w:r>
          </w:p>
          <w:p w14:paraId="783F71A3"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proofErr w:type="spellStart"/>
            <w:r>
              <w:rPr>
                <w:rStyle w:val="SAPScreenElement"/>
                <w:sz w:val="16"/>
                <w:szCs w:val="16"/>
                <w:lang w:eastAsia="zh-CN"/>
              </w:rPr>
              <w:t>CompanyCode</w:t>
            </w:r>
            <w:proofErr w:type="spellEnd"/>
            <w:r>
              <w:rPr>
                <w:sz w:val="16"/>
                <w:szCs w:val="16"/>
                <w:lang w:eastAsia="zh-CN"/>
              </w:rPr>
              <w:t xml:space="preserve"> (Field) Equal (Operator) to </w:t>
            </w:r>
            <w:r>
              <w:rPr>
                <w:rStyle w:val="SAPScreenElement"/>
                <w:sz w:val="16"/>
                <w:szCs w:val="16"/>
                <w:lang w:eastAsia="zh-CN"/>
              </w:rPr>
              <w:t>XXXX</w:t>
            </w:r>
            <w:r>
              <w:rPr>
                <w:rStyle w:val="SAPScreenElement"/>
                <w:lang w:eastAsia="zh-CN"/>
              </w:rPr>
              <w:t xml:space="preserve"> </w:t>
            </w:r>
            <w:r>
              <w:rPr>
                <w:sz w:val="16"/>
                <w:szCs w:val="16"/>
                <w:lang w:eastAsia="zh-CN"/>
              </w:rPr>
              <w:t>(Value of your company code)</w:t>
            </w:r>
          </w:p>
          <w:p w14:paraId="34F775D9"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r>
              <w:rPr>
                <w:sz w:val="16"/>
                <w:szCs w:val="16"/>
                <w:lang w:eastAsia="zh-CN"/>
              </w:rPr>
              <w:t xml:space="preserve">As </w:t>
            </w:r>
            <w:r>
              <w:rPr>
                <w:rStyle w:val="SAPScreenElement"/>
                <w:sz w:val="16"/>
                <w:szCs w:val="16"/>
                <w:lang w:eastAsia="zh-CN"/>
              </w:rPr>
              <w:t>Substitution</w:t>
            </w:r>
            <w:r>
              <w:rPr>
                <w:sz w:val="16"/>
                <w:szCs w:val="16"/>
                <w:lang w:eastAsia="zh-CN"/>
              </w:rPr>
              <w:t>:</w:t>
            </w:r>
          </w:p>
          <w:p w14:paraId="1470D496"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proofErr w:type="spellStart"/>
            <w:r>
              <w:rPr>
                <w:rStyle w:val="SAPScreenElement"/>
                <w:sz w:val="16"/>
                <w:szCs w:val="16"/>
                <w:lang w:eastAsia="zh-CN"/>
              </w:rPr>
              <w:t>GrantID</w:t>
            </w:r>
            <w:proofErr w:type="spellEnd"/>
            <w:r>
              <w:rPr>
                <w:sz w:val="16"/>
                <w:szCs w:val="16"/>
                <w:lang w:eastAsia="zh-CN"/>
              </w:rPr>
              <w:t xml:space="preserve"> (Target Field) constant </w:t>
            </w:r>
            <w:r>
              <w:rPr>
                <w:rStyle w:val="SAPScreenElement"/>
                <w:sz w:val="16"/>
                <w:szCs w:val="16"/>
                <w:lang w:eastAsia="zh-CN"/>
              </w:rPr>
              <w:t>NRG</w:t>
            </w:r>
            <w:r>
              <w:rPr>
                <w:sz w:val="16"/>
                <w:szCs w:val="16"/>
                <w:lang w:eastAsia="zh-CN"/>
              </w:rPr>
              <w:t xml:space="preserve"> (Source) set Overwrite </w:t>
            </w:r>
            <w:proofErr w:type="gramStart"/>
            <w:r>
              <w:rPr>
                <w:sz w:val="16"/>
                <w:szCs w:val="16"/>
                <w:lang w:eastAsia="zh-CN"/>
              </w:rPr>
              <w:t>flag</w:t>
            </w:r>
            <w:proofErr w:type="gramEnd"/>
          </w:p>
          <w:p w14:paraId="47982E4C"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proofErr w:type="spellStart"/>
            <w:r>
              <w:rPr>
                <w:rStyle w:val="SAPScreenElement"/>
                <w:sz w:val="16"/>
                <w:szCs w:val="16"/>
                <w:lang w:eastAsia="zh-CN"/>
              </w:rPr>
              <w:t>REAccount</w:t>
            </w:r>
            <w:proofErr w:type="spellEnd"/>
            <w:r>
              <w:rPr>
                <w:sz w:val="16"/>
                <w:szCs w:val="16"/>
                <w:lang w:eastAsia="zh-CN"/>
              </w:rPr>
              <w:t xml:space="preserve"> (Target Field) constant </w:t>
            </w:r>
            <w:r>
              <w:rPr>
                <w:rStyle w:val="SAPScreenElement"/>
                <w:sz w:val="16"/>
                <w:szCs w:val="16"/>
                <w:lang w:eastAsia="zh-CN"/>
              </w:rPr>
              <w:t>41005100</w:t>
            </w:r>
            <w:r>
              <w:rPr>
                <w:rStyle w:val="SAPScreenElement"/>
                <w:lang w:eastAsia="zh-CN"/>
              </w:rPr>
              <w:t xml:space="preserve"> (</w:t>
            </w:r>
            <w:r>
              <w:rPr>
                <w:sz w:val="16"/>
                <w:szCs w:val="16"/>
                <w:lang w:eastAsia="zh-CN"/>
              </w:rPr>
              <w:t xml:space="preserve">Source) set Overwrite </w:t>
            </w:r>
            <w:proofErr w:type="gramStart"/>
            <w:r>
              <w:rPr>
                <w:sz w:val="16"/>
                <w:szCs w:val="16"/>
                <w:lang w:eastAsia="zh-CN"/>
              </w:rPr>
              <w:t>flag</w:t>
            </w:r>
            <w:proofErr w:type="gramEnd"/>
          </w:p>
          <w:p w14:paraId="3434EF1B"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r>
              <w:rPr>
                <w:rStyle w:val="SAPScreenElement"/>
                <w:sz w:val="16"/>
                <w:szCs w:val="16"/>
                <w:lang w:eastAsia="zh-CN"/>
              </w:rPr>
              <w:t>Fund</w:t>
            </w:r>
            <w:r>
              <w:rPr>
                <w:sz w:val="16"/>
                <w:szCs w:val="16"/>
                <w:lang w:eastAsia="zh-CN"/>
              </w:rPr>
              <w:t xml:space="preserve"> (Target Field) constant </w:t>
            </w:r>
            <w:r>
              <w:rPr>
                <w:rStyle w:val="SAPScreenElement"/>
                <w:sz w:val="16"/>
                <w:szCs w:val="16"/>
                <w:lang w:eastAsia="zh-CN"/>
              </w:rPr>
              <w:t>G1100</w:t>
            </w:r>
            <w:r>
              <w:rPr>
                <w:sz w:val="16"/>
                <w:szCs w:val="16"/>
                <w:lang w:eastAsia="zh-CN"/>
              </w:rPr>
              <w:t xml:space="preserve"> (Source) set Overwrite flag</w:t>
            </w:r>
          </w:p>
        </w:tc>
        <w:tc>
          <w:tcPr>
            <w:tcW w:w="0" w:type="auto"/>
            <w:hideMark/>
          </w:tcPr>
          <w:p w14:paraId="6DC59BF3"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r>
              <w:rPr>
                <w:sz w:val="16"/>
                <w:szCs w:val="16"/>
                <w:lang w:eastAsia="zh-CN"/>
              </w:rPr>
              <w:t xml:space="preserve">Rule is saved in status </w:t>
            </w:r>
            <w:r>
              <w:rPr>
                <w:rStyle w:val="SAPScreenElement"/>
                <w:sz w:val="16"/>
                <w:szCs w:val="16"/>
                <w:lang w:eastAsia="zh-CN"/>
              </w:rPr>
              <w:t>New</w:t>
            </w:r>
            <w:r>
              <w:rPr>
                <w:sz w:val="16"/>
                <w:szCs w:val="16"/>
                <w:lang w:eastAsia="zh-CN"/>
              </w:rPr>
              <w:t>.</w:t>
            </w:r>
          </w:p>
        </w:tc>
        <w:tc>
          <w:tcPr>
            <w:tcW w:w="0" w:type="auto"/>
            <w:hideMark/>
          </w:tcPr>
          <w:p w14:paraId="50FC9B82" w14:textId="77777777" w:rsidR="003B5873" w:rsidRDefault="003B5873" w:rsidP="00565CAF">
            <w:pPr>
              <w:cnfStyle w:val="000000010000" w:firstRow="0" w:lastRow="0" w:firstColumn="0" w:lastColumn="0" w:oddVBand="0" w:evenVBand="0" w:oddHBand="0" w:evenHBand="1" w:firstRowFirstColumn="0" w:firstRowLastColumn="0" w:lastRowFirstColumn="0" w:lastRowLastColumn="0"/>
              <w:rPr>
                <w:sz w:val="16"/>
                <w:szCs w:val="16"/>
                <w:lang w:eastAsia="zh-CN"/>
              </w:rPr>
            </w:pPr>
            <w:r>
              <w:rPr>
                <w:sz w:val="16"/>
                <w:szCs w:val="16"/>
                <w:lang w:eastAsia="zh-CN"/>
              </w:rPr>
              <w:t>4</w:t>
            </w:r>
          </w:p>
        </w:tc>
      </w:tr>
      <w:tr w:rsidR="003B5873" w14:paraId="224B389D" w14:textId="77777777" w:rsidTr="00D1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F4690D" w14:textId="77777777" w:rsidR="003B5873" w:rsidRDefault="003B5873" w:rsidP="00565CAF">
            <w:pPr>
              <w:rPr>
                <w:sz w:val="16"/>
                <w:szCs w:val="16"/>
                <w:lang w:eastAsia="zh-CN"/>
              </w:rPr>
            </w:pPr>
            <w:r>
              <w:rPr>
                <w:sz w:val="16"/>
                <w:szCs w:val="16"/>
                <w:lang w:eastAsia="zh-CN"/>
              </w:rPr>
              <w:t>5</w:t>
            </w:r>
          </w:p>
        </w:tc>
        <w:tc>
          <w:tcPr>
            <w:tcW w:w="0" w:type="auto"/>
            <w:hideMark/>
          </w:tcPr>
          <w:p w14:paraId="476F0BC9" w14:textId="77777777" w:rsidR="003B5873" w:rsidRDefault="003B5873" w:rsidP="00565CAF">
            <w:pPr>
              <w:cnfStyle w:val="000000100000" w:firstRow="0" w:lastRow="0" w:firstColumn="0" w:lastColumn="0" w:oddVBand="0" w:evenVBand="0" w:oddHBand="1" w:evenHBand="0" w:firstRowFirstColumn="0" w:firstRowLastColumn="0" w:lastRowFirstColumn="0" w:lastRowLastColumn="0"/>
              <w:rPr>
                <w:sz w:val="16"/>
                <w:szCs w:val="16"/>
                <w:lang w:eastAsia="zh-CN"/>
              </w:rPr>
            </w:pPr>
            <w:r>
              <w:rPr>
                <w:rStyle w:val="SAPEmphasis"/>
                <w:sz w:val="16"/>
                <w:szCs w:val="16"/>
                <w:lang w:eastAsia="zh-CN"/>
              </w:rPr>
              <w:t xml:space="preserve">Activate the Rule by Pressing the </w:t>
            </w:r>
            <w:r>
              <w:rPr>
                <w:rStyle w:val="SAPScreenElement"/>
                <w:sz w:val="16"/>
                <w:szCs w:val="16"/>
                <w:lang w:eastAsia="zh-CN"/>
              </w:rPr>
              <w:t>Activate</w:t>
            </w:r>
            <w:r>
              <w:rPr>
                <w:rStyle w:val="SAPEmphasis"/>
                <w:sz w:val="16"/>
                <w:szCs w:val="16"/>
                <w:lang w:eastAsia="zh-CN"/>
              </w:rPr>
              <w:t xml:space="preserve"> Button</w:t>
            </w:r>
          </w:p>
        </w:tc>
        <w:tc>
          <w:tcPr>
            <w:tcW w:w="0" w:type="auto"/>
          </w:tcPr>
          <w:p w14:paraId="0A2405CC" w14:textId="77777777" w:rsidR="003B5873" w:rsidRDefault="003B5873" w:rsidP="00565CAF">
            <w:pPr>
              <w:cnfStyle w:val="000000100000" w:firstRow="0" w:lastRow="0" w:firstColumn="0" w:lastColumn="0" w:oddVBand="0" w:evenVBand="0" w:oddHBand="1" w:evenHBand="0" w:firstRowFirstColumn="0" w:firstRowLastColumn="0" w:lastRowFirstColumn="0" w:lastRowLastColumn="0"/>
              <w:rPr>
                <w:sz w:val="16"/>
                <w:szCs w:val="16"/>
                <w:lang w:eastAsia="zh-CN"/>
              </w:rPr>
            </w:pPr>
          </w:p>
        </w:tc>
        <w:tc>
          <w:tcPr>
            <w:tcW w:w="0" w:type="auto"/>
            <w:hideMark/>
          </w:tcPr>
          <w:p w14:paraId="22FF2C8B" w14:textId="77777777" w:rsidR="003B5873" w:rsidRDefault="003B5873" w:rsidP="00565CAF">
            <w:pPr>
              <w:cnfStyle w:val="000000100000" w:firstRow="0" w:lastRow="0" w:firstColumn="0" w:lastColumn="0" w:oddVBand="0" w:evenVBand="0" w:oddHBand="1" w:evenHBand="0" w:firstRowFirstColumn="0" w:firstRowLastColumn="0" w:lastRowFirstColumn="0" w:lastRowLastColumn="0"/>
              <w:rPr>
                <w:sz w:val="16"/>
                <w:szCs w:val="16"/>
                <w:lang w:eastAsia="zh-CN"/>
              </w:rPr>
            </w:pPr>
            <w:r>
              <w:rPr>
                <w:sz w:val="16"/>
                <w:szCs w:val="16"/>
                <w:lang w:eastAsia="zh-CN"/>
              </w:rPr>
              <w:t>Rule is activated.</w:t>
            </w:r>
          </w:p>
        </w:tc>
        <w:tc>
          <w:tcPr>
            <w:tcW w:w="0" w:type="auto"/>
          </w:tcPr>
          <w:p w14:paraId="325C8446" w14:textId="77777777" w:rsidR="003B5873" w:rsidRDefault="003B5873" w:rsidP="00565CAF">
            <w:pPr>
              <w:cnfStyle w:val="000000100000" w:firstRow="0" w:lastRow="0" w:firstColumn="0" w:lastColumn="0" w:oddVBand="0" w:evenVBand="0" w:oddHBand="1" w:evenHBand="0" w:firstRowFirstColumn="0" w:firstRowLastColumn="0" w:lastRowFirstColumn="0" w:lastRowLastColumn="0"/>
              <w:rPr>
                <w:sz w:val="16"/>
                <w:szCs w:val="16"/>
                <w:lang w:eastAsia="zh-CN"/>
              </w:rPr>
            </w:pPr>
          </w:p>
        </w:tc>
      </w:tr>
    </w:tbl>
    <w:p w14:paraId="3AC7A7F1" w14:textId="77777777" w:rsidR="003B5873" w:rsidRDefault="003B5873" w:rsidP="003B5873">
      <w:pPr>
        <w:pStyle w:val="SAPKeyblockTitle"/>
        <w:rPr>
          <w:rFonts w:eastAsiaTheme="minorHAnsi" w:cs="Calibri"/>
        </w:rPr>
      </w:pPr>
    </w:p>
    <w:tbl>
      <w:tblPr>
        <w:tblW w:w="5000" w:type="pct"/>
        <w:tblInd w:w="3" w:type="dxa"/>
        <w:tblCellMar>
          <w:left w:w="0" w:type="dxa"/>
          <w:right w:w="0" w:type="dxa"/>
        </w:tblCellMar>
        <w:tblLook w:val="04A0" w:firstRow="1" w:lastRow="0" w:firstColumn="1" w:lastColumn="0" w:noHBand="0" w:noVBand="1"/>
      </w:tblPr>
      <w:tblGrid>
        <w:gridCol w:w="554"/>
        <w:gridCol w:w="1370"/>
        <w:gridCol w:w="2997"/>
        <w:gridCol w:w="1747"/>
        <w:gridCol w:w="2687"/>
      </w:tblGrid>
      <w:tr w:rsidR="003B5873" w14:paraId="139B5316" w14:textId="77777777" w:rsidTr="00565CAF">
        <w:trPr>
          <w:cantSplit/>
          <w:tblHeader/>
        </w:trPr>
        <w:tc>
          <w:tcPr>
            <w:tcW w:w="0" w:type="auto"/>
            <w:tcBorders>
              <w:top w:val="nil"/>
              <w:left w:val="nil"/>
              <w:bottom w:val="single" w:sz="18" w:space="0" w:color="auto"/>
              <w:right w:val="nil"/>
            </w:tcBorders>
            <w:tcMar>
              <w:top w:w="57" w:type="dxa"/>
              <w:left w:w="57" w:type="dxa"/>
              <w:bottom w:w="57" w:type="dxa"/>
              <w:right w:w="57" w:type="dxa"/>
            </w:tcMar>
            <w:vAlign w:val="bottom"/>
            <w:hideMark/>
          </w:tcPr>
          <w:p w14:paraId="18829847" w14:textId="77777777" w:rsidR="003B5873" w:rsidRDefault="003B5873" w:rsidP="00565CAF">
            <w:pPr>
              <w:pStyle w:val="SAPTableHeader"/>
              <w:rPr>
                <w:sz w:val="16"/>
                <w:szCs w:val="16"/>
              </w:rPr>
            </w:pPr>
            <w:r>
              <w:rPr>
                <w:rStyle w:val="SAPEmphasis"/>
                <w:sz w:val="16"/>
                <w:szCs w:val="16"/>
              </w:rPr>
              <w:t>Test Step #</w:t>
            </w:r>
          </w:p>
        </w:tc>
        <w:tc>
          <w:tcPr>
            <w:tcW w:w="0" w:type="auto"/>
            <w:tcBorders>
              <w:top w:val="nil"/>
              <w:left w:val="nil"/>
              <w:bottom w:val="single" w:sz="18" w:space="0" w:color="auto"/>
              <w:right w:val="nil"/>
            </w:tcBorders>
            <w:tcMar>
              <w:top w:w="57" w:type="dxa"/>
              <w:left w:w="57" w:type="dxa"/>
              <w:bottom w:w="57" w:type="dxa"/>
              <w:right w:w="57" w:type="dxa"/>
            </w:tcMar>
            <w:vAlign w:val="bottom"/>
            <w:hideMark/>
          </w:tcPr>
          <w:p w14:paraId="65189975" w14:textId="77777777" w:rsidR="003B5873" w:rsidRDefault="003B5873" w:rsidP="00565CAF">
            <w:pPr>
              <w:pStyle w:val="SAPTableHeader"/>
              <w:rPr>
                <w:color w:val="000000"/>
                <w:sz w:val="16"/>
                <w:szCs w:val="16"/>
              </w:rPr>
            </w:pPr>
            <w:r>
              <w:rPr>
                <w:rStyle w:val="SAPEmphasis"/>
                <w:color w:val="000000"/>
                <w:sz w:val="16"/>
                <w:szCs w:val="16"/>
              </w:rPr>
              <w:t>Test Step Name</w:t>
            </w:r>
          </w:p>
        </w:tc>
        <w:tc>
          <w:tcPr>
            <w:tcW w:w="0" w:type="auto"/>
            <w:tcBorders>
              <w:top w:val="nil"/>
              <w:left w:val="nil"/>
              <w:bottom w:val="single" w:sz="18" w:space="0" w:color="auto"/>
              <w:right w:val="nil"/>
            </w:tcBorders>
            <w:tcMar>
              <w:top w:w="57" w:type="dxa"/>
              <w:left w:w="57" w:type="dxa"/>
              <w:bottom w:w="57" w:type="dxa"/>
              <w:right w:w="57" w:type="dxa"/>
            </w:tcMar>
            <w:vAlign w:val="bottom"/>
            <w:hideMark/>
          </w:tcPr>
          <w:p w14:paraId="7BC40A26" w14:textId="77777777" w:rsidR="003B5873" w:rsidRDefault="003B5873" w:rsidP="00565CAF">
            <w:pPr>
              <w:pStyle w:val="SAPTableHeader"/>
              <w:rPr>
                <w:color w:val="000000"/>
                <w:sz w:val="16"/>
                <w:szCs w:val="16"/>
              </w:rPr>
            </w:pPr>
            <w:r>
              <w:rPr>
                <w:rStyle w:val="SAPEmphasis"/>
                <w:color w:val="000000"/>
                <w:sz w:val="16"/>
                <w:szCs w:val="16"/>
              </w:rPr>
              <w:t>Instruction</w:t>
            </w:r>
          </w:p>
        </w:tc>
        <w:tc>
          <w:tcPr>
            <w:tcW w:w="0" w:type="auto"/>
            <w:tcBorders>
              <w:top w:val="nil"/>
              <w:left w:val="nil"/>
              <w:bottom w:val="single" w:sz="18" w:space="0" w:color="auto"/>
              <w:right w:val="nil"/>
            </w:tcBorders>
            <w:tcMar>
              <w:top w:w="57" w:type="dxa"/>
              <w:left w:w="57" w:type="dxa"/>
              <w:bottom w:w="57" w:type="dxa"/>
              <w:right w:w="57" w:type="dxa"/>
            </w:tcMar>
            <w:vAlign w:val="bottom"/>
            <w:hideMark/>
          </w:tcPr>
          <w:p w14:paraId="2AC63C2E" w14:textId="77777777" w:rsidR="003B5873" w:rsidRDefault="003B5873" w:rsidP="00565CAF">
            <w:pPr>
              <w:pStyle w:val="SAPTableHeader"/>
              <w:rPr>
                <w:color w:val="000000"/>
                <w:sz w:val="16"/>
                <w:szCs w:val="16"/>
              </w:rPr>
            </w:pPr>
            <w:r>
              <w:rPr>
                <w:rStyle w:val="SAPEmphasis"/>
                <w:color w:val="000000"/>
                <w:sz w:val="16"/>
                <w:szCs w:val="16"/>
              </w:rPr>
              <w:t>Expected Result</w:t>
            </w:r>
          </w:p>
        </w:tc>
        <w:tc>
          <w:tcPr>
            <w:tcW w:w="0" w:type="auto"/>
            <w:tcBorders>
              <w:top w:val="nil"/>
              <w:left w:val="nil"/>
              <w:bottom w:val="single" w:sz="18" w:space="0" w:color="auto"/>
              <w:right w:val="nil"/>
            </w:tcBorders>
            <w:tcMar>
              <w:top w:w="57" w:type="dxa"/>
              <w:left w:w="57" w:type="dxa"/>
              <w:bottom w:w="57" w:type="dxa"/>
              <w:right w:w="57" w:type="dxa"/>
            </w:tcMar>
            <w:vAlign w:val="bottom"/>
            <w:hideMark/>
          </w:tcPr>
          <w:p w14:paraId="11FF8B9A" w14:textId="77777777" w:rsidR="003B5873" w:rsidRDefault="003B5873" w:rsidP="00565CAF">
            <w:pPr>
              <w:pStyle w:val="SAPTableHeader"/>
              <w:rPr>
                <w:color w:val="000000"/>
                <w:sz w:val="16"/>
                <w:szCs w:val="16"/>
              </w:rPr>
            </w:pPr>
            <w:r>
              <w:rPr>
                <w:rStyle w:val="SAPEmphasis"/>
                <w:color w:val="000000"/>
                <w:sz w:val="16"/>
                <w:szCs w:val="16"/>
              </w:rPr>
              <w:t>Pass / Fail / Comment</w:t>
            </w:r>
          </w:p>
        </w:tc>
      </w:tr>
      <w:tr w:rsidR="003B5873" w14:paraId="260382E6" w14:textId="77777777" w:rsidTr="00565CAF">
        <w:tc>
          <w:tcPr>
            <w:tcW w:w="0" w:type="auto"/>
            <w:tcBorders>
              <w:top w:val="nil"/>
              <w:left w:val="nil"/>
              <w:bottom w:val="single" w:sz="8" w:space="0" w:color="000000"/>
              <w:right w:val="nil"/>
            </w:tcBorders>
            <w:tcMar>
              <w:top w:w="57" w:type="dxa"/>
              <w:left w:w="57" w:type="dxa"/>
              <w:bottom w:w="57" w:type="dxa"/>
              <w:right w:w="57" w:type="dxa"/>
            </w:tcMar>
            <w:hideMark/>
          </w:tcPr>
          <w:p w14:paraId="48CF390D" w14:textId="77777777" w:rsidR="003B5873" w:rsidRDefault="003B5873" w:rsidP="00565CAF">
            <w:pPr>
              <w:rPr>
                <w:color w:val="auto"/>
                <w:sz w:val="16"/>
                <w:szCs w:val="16"/>
                <w:lang w:eastAsia="zh-CN"/>
              </w:rPr>
            </w:pPr>
            <w:r>
              <w:rPr>
                <w:sz w:val="16"/>
                <w:szCs w:val="16"/>
                <w:lang w:eastAsia="zh-CN"/>
              </w:rPr>
              <w:t>1</w:t>
            </w:r>
          </w:p>
        </w:tc>
        <w:tc>
          <w:tcPr>
            <w:tcW w:w="0" w:type="auto"/>
            <w:tcBorders>
              <w:top w:val="nil"/>
              <w:left w:val="nil"/>
              <w:bottom w:val="single" w:sz="8" w:space="0" w:color="000000"/>
              <w:right w:val="nil"/>
            </w:tcBorders>
            <w:tcMar>
              <w:top w:w="57" w:type="dxa"/>
              <w:left w:w="57" w:type="dxa"/>
              <w:bottom w:w="57" w:type="dxa"/>
              <w:right w:w="57" w:type="dxa"/>
            </w:tcMar>
            <w:hideMark/>
          </w:tcPr>
          <w:p w14:paraId="50CC7B31" w14:textId="77777777" w:rsidR="003B5873" w:rsidRDefault="003B5873" w:rsidP="00565CAF">
            <w:pPr>
              <w:rPr>
                <w:sz w:val="16"/>
                <w:szCs w:val="16"/>
                <w:lang w:eastAsia="zh-CN"/>
              </w:rPr>
            </w:pPr>
            <w:r>
              <w:rPr>
                <w:rStyle w:val="SAPEmphasis"/>
                <w:sz w:val="16"/>
                <w:szCs w:val="16"/>
                <w:lang w:eastAsia="zh-CN"/>
              </w:rPr>
              <w:t>Log On</w:t>
            </w:r>
          </w:p>
        </w:tc>
        <w:tc>
          <w:tcPr>
            <w:tcW w:w="0" w:type="auto"/>
            <w:tcBorders>
              <w:top w:val="nil"/>
              <w:left w:val="nil"/>
              <w:bottom w:val="single" w:sz="8" w:space="0" w:color="000000"/>
              <w:right w:val="nil"/>
            </w:tcBorders>
            <w:tcMar>
              <w:top w:w="57" w:type="dxa"/>
              <w:left w:w="57" w:type="dxa"/>
              <w:bottom w:w="57" w:type="dxa"/>
              <w:right w:w="57" w:type="dxa"/>
            </w:tcMar>
            <w:hideMark/>
          </w:tcPr>
          <w:p w14:paraId="4F9EEDFA" w14:textId="77777777" w:rsidR="003B5873" w:rsidRDefault="003B5873" w:rsidP="00565CAF">
            <w:pPr>
              <w:rPr>
                <w:sz w:val="16"/>
                <w:szCs w:val="16"/>
                <w:lang w:eastAsia="zh-CN"/>
              </w:rPr>
            </w:pPr>
            <w:r>
              <w:rPr>
                <w:sz w:val="16"/>
                <w:szCs w:val="16"/>
                <w:lang w:eastAsia="zh-CN"/>
              </w:rPr>
              <w:t>Log on to the project experience in SAP Central Business Configuration.</w:t>
            </w:r>
          </w:p>
        </w:tc>
        <w:tc>
          <w:tcPr>
            <w:tcW w:w="0" w:type="auto"/>
            <w:tcBorders>
              <w:top w:val="nil"/>
              <w:left w:val="nil"/>
              <w:bottom w:val="single" w:sz="8" w:space="0" w:color="000000"/>
              <w:right w:val="nil"/>
            </w:tcBorders>
            <w:tcMar>
              <w:top w:w="57" w:type="dxa"/>
              <w:left w:w="57" w:type="dxa"/>
              <w:bottom w:w="57" w:type="dxa"/>
              <w:right w:w="57" w:type="dxa"/>
            </w:tcMar>
          </w:tcPr>
          <w:p w14:paraId="1F1C6E3B" w14:textId="77777777" w:rsidR="003B5873" w:rsidRDefault="003B5873" w:rsidP="00565CAF">
            <w:pPr>
              <w:rPr>
                <w:sz w:val="16"/>
                <w:szCs w:val="16"/>
                <w:lang w:eastAsia="zh-CN"/>
              </w:rPr>
            </w:pPr>
          </w:p>
        </w:tc>
        <w:tc>
          <w:tcPr>
            <w:tcW w:w="0" w:type="auto"/>
            <w:tcBorders>
              <w:top w:val="nil"/>
              <w:left w:val="nil"/>
              <w:bottom w:val="single" w:sz="8" w:space="0" w:color="000000"/>
              <w:right w:val="nil"/>
            </w:tcBorders>
            <w:tcMar>
              <w:top w:w="57" w:type="dxa"/>
              <w:left w:w="57" w:type="dxa"/>
              <w:bottom w:w="57" w:type="dxa"/>
              <w:right w:w="57" w:type="dxa"/>
            </w:tcMar>
          </w:tcPr>
          <w:p w14:paraId="20BDA22E" w14:textId="77777777" w:rsidR="003B5873" w:rsidRDefault="003B5873" w:rsidP="00565CAF">
            <w:pPr>
              <w:rPr>
                <w:sz w:val="16"/>
                <w:szCs w:val="16"/>
                <w:lang w:eastAsia="zh-CN"/>
              </w:rPr>
            </w:pPr>
          </w:p>
        </w:tc>
      </w:tr>
      <w:tr w:rsidR="003B5873" w14:paraId="3F3C1555" w14:textId="77777777" w:rsidTr="00565CAF">
        <w:tc>
          <w:tcPr>
            <w:tcW w:w="0" w:type="auto"/>
            <w:tcBorders>
              <w:top w:val="nil"/>
              <w:left w:val="nil"/>
              <w:bottom w:val="single" w:sz="8" w:space="0" w:color="000000"/>
              <w:right w:val="nil"/>
            </w:tcBorders>
            <w:tcMar>
              <w:top w:w="57" w:type="dxa"/>
              <w:left w:w="57" w:type="dxa"/>
              <w:bottom w:w="57" w:type="dxa"/>
              <w:right w:w="57" w:type="dxa"/>
            </w:tcMar>
            <w:hideMark/>
          </w:tcPr>
          <w:p w14:paraId="6FC17044" w14:textId="77777777" w:rsidR="003B5873" w:rsidRDefault="003B5873" w:rsidP="00565CAF">
            <w:pPr>
              <w:rPr>
                <w:sz w:val="16"/>
                <w:szCs w:val="16"/>
                <w:lang w:eastAsia="zh-CN"/>
              </w:rPr>
            </w:pPr>
            <w:r>
              <w:rPr>
                <w:sz w:val="16"/>
                <w:szCs w:val="16"/>
                <w:lang w:eastAsia="zh-CN"/>
              </w:rPr>
              <w:t>2</w:t>
            </w:r>
          </w:p>
        </w:tc>
        <w:tc>
          <w:tcPr>
            <w:tcW w:w="0" w:type="auto"/>
            <w:tcBorders>
              <w:top w:val="nil"/>
              <w:left w:val="nil"/>
              <w:bottom w:val="single" w:sz="8" w:space="0" w:color="000000"/>
              <w:right w:val="nil"/>
            </w:tcBorders>
            <w:tcMar>
              <w:top w:w="57" w:type="dxa"/>
              <w:left w:w="57" w:type="dxa"/>
              <w:bottom w:w="57" w:type="dxa"/>
              <w:right w:w="57" w:type="dxa"/>
            </w:tcMar>
            <w:hideMark/>
          </w:tcPr>
          <w:p w14:paraId="6AFCE22D" w14:textId="77777777" w:rsidR="003B5873" w:rsidRDefault="003B5873" w:rsidP="00565CAF">
            <w:pPr>
              <w:rPr>
                <w:sz w:val="16"/>
                <w:szCs w:val="16"/>
                <w:lang w:eastAsia="zh-CN"/>
              </w:rPr>
            </w:pPr>
            <w:r>
              <w:rPr>
                <w:rStyle w:val="SAPEmphasis"/>
                <w:sz w:val="16"/>
                <w:szCs w:val="16"/>
                <w:lang w:eastAsia="zh-CN"/>
              </w:rPr>
              <w:t>Open Define CO Account Assignment Keys</w:t>
            </w:r>
          </w:p>
        </w:tc>
        <w:tc>
          <w:tcPr>
            <w:tcW w:w="0" w:type="auto"/>
            <w:tcBorders>
              <w:top w:val="nil"/>
              <w:left w:val="nil"/>
              <w:bottom w:val="single" w:sz="8" w:space="0" w:color="000000"/>
              <w:right w:val="nil"/>
            </w:tcBorders>
            <w:tcMar>
              <w:top w:w="57" w:type="dxa"/>
              <w:left w:w="57" w:type="dxa"/>
              <w:bottom w:w="57" w:type="dxa"/>
              <w:right w:w="57" w:type="dxa"/>
            </w:tcMar>
            <w:hideMark/>
          </w:tcPr>
          <w:p w14:paraId="027DD3C2" w14:textId="77777777" w:rsidR="003B5873" w:rsidRDefault="003B5873" w:rsidP="00565CAF">
            <w:pPr>
              <w:rPr>
                <w:sz w:val="16"/>
                <w:szCs w:val="16"/>
                <w:lang w:eastAsia="zh-CN"/>
              </w:rPr>
            </w:pPr>
            <w:r>
              <w:rPr>
                <w:sz w:val="16"/>
                <w:szCs w:val="16"/>
                <w:lang w:eastAsia="zh-CN"/>
              </w:rPr>
              <w:t xml:space="preserve">Go to the </w:t>
            </w:r>
            <w:r>
              <w:rPr>
                <w:rStyle w:val="SAPScreenElement"/>
                <w:sz w:val="16"/>
                <w:szCs w:val="16"/>
                <w:lang w:eastAsia="zh-CN"/>
              </w:rPr>
              <w:t>Business Processes Configuration</w:t>
            </w:r>
            <w:r>
              <w:rPr>
                <w:sz w:val="16"/>
                <w:szCs w:val="16"/>
                <w:lang w:eastAsia="zh-CN"/>
              </w:rPr>
              <w:t xml:space="preserve"> app and search for the activity </w:t>
            </w:r>
            <w:r>
              <w:rPr>
                <w:rStyle w:val="SAPScreenElement"/>
                <w:sz w:val="16"/>
                <w:szCs w:val="16"/>
                <w:lang w:eastAsia="zh-CN"/>
              </w:rPr>
              <w:t>Define CO Account Assignment Keys</w:t>
            </w:r>
            <w:r>
              <w:rPr>
                <w:sz w:val="16"/>
                <w:szCs w:val="16"/>
                <w:lang w:eastAsia="zh-CN"/>
              </w:rPr>
              <w:t>.</w:t>
            </w:r>
          </w:p>
          <w:p w14:paraId="3031733F" w14:textId="77777777" w:rsidR="003B5873" w:rsidRDefault="003B5873" w:rsidP="00565CAF">
            <w:pPr>
              <w:rPr>
                <w:sz w:val="16"/>
                <w:szCs w:val="16"/>
                <w:lang w:eastAsia="zh-CN"/>
              </w:rPr>
            </w:pPr>
            <w:r>
              <w:rPr>
                <w:sz w:val="16"/>
                <w:szCs w:val="16"/>
                <w:lang w:eastAsia="zh-CN"/>
              </w:rPr>
              <w:t xml:space="preserve">Choose </w:t>
            </w:r>
            <w:r>
              <w:rPr>
                <w:rStyle w:val="SAPScreenElement"/>
                <w:sz w:val="16"/>
                <w:szCs w:val="16"/>
                <w:lang w:eastAsia="zh-CN"/>
              </w:rPr>
              <w:t>Open Documentation</w:t>
            </w:r>
            <w:r>
              <w:rPr>
                <w:sz w:val="16"/>
                <w:szCs w:val="16"/>
                <w:lang w:eastAsia="zh-CN"/>
              </w:rPr>
              <w:t xml:space="preserve"> for the found line item to see more details about this configuration activity.</w:t>
            </w:r>
          </w:p>
          <w:p w14:paraId="741F1373" w14:textId="00DC05F1" w:rsidR="003B5873" w:rsidRDefault="003B5873" w:rsidP="00565CAF">
            <w:pPr>
              <w:rPr>
                <w:sz w:val="16"/>
                <w:szCs w:val="16"/>
                <w:lang w:eastAsia="zh-CN"/>
              </w:rPr>
            </w:pPr>
            <w:r>
              <w:rPr>
                <w:sz w:val="16"/>
                <w:szCs w:val="16"/>
                <w:lang w:eastAsia="zh-CN"/>
              </w:rPr>
              <w:t xml:space="preserve">Choose the link to navigate directly to the </w:t>
            </w:r>
            <w:r w:rsidR="00543ED9">
              <w:rPr>
                <w:sz w:val="16"/>
                <w:szCs w:val="16"/>
                <w:lang w:eastAsia="zh-CN"/>
              </w:rPr>
              <w:t>SAP S/4HANA Cloud Public Edition</w:t>
            </w:r>
            <w:r>
              <w:rPr>
                <w:sz w:val="16"/>
                <w:szCs w:val="16"/>
                <w:lang w:eastAsia="zh-CN"/>
              </w:rPr>
              <w:t xml:space="preserve"> system. Log on to the SAP Fiori launchpad as a Configuration Expert - Business Process Configuration.</w:t>
            </w:r>
          </w:p>
        </w:tc>
        <w:tc>
          <w:tcPr>
            <w:tcW w:w="0" w:type="auto"/>
            <w:tcBorders>
              <w:top w:val="nil"/>
              <w:left w:val="nil"/>
              <w:bottom w:val="single" w:sz="8" w:space="0" w:color="000000"/>
              <w:right w:val="nil"/>
            </w:tcBorders>
            <w:tcMar>
              <w:top w:w="57" w:type="dxa"/>
              <w:left w:w="57" w:type="dxa"/>
              <w:bottom w:w="57" w:type="dxa"/>
              <w:right w:w="57" w:type="dxa"/>
            </w:tcMar>
            <w:hideMark/>
          </w:tcPr>
          <w:p w14:paraId="673A1245" w14:textId="77777777" w:rsidR="003B5873" w:rsidRDefault="003B5873" w:rsidP="00565CAF">
            <w:pPr>
              <w:rPr>
                <w:sz w:val="16"/>
                <w:szCs w:val="16"/>
                <w:lang w:eastAsia="zh-CN"/>
              </w:rPr>
            </w:pPr>
            <w:r>
              <w:rPr>
                <w:sz w:val="16"/>
                <w:szCs w:val="16"/>
                <w:lang w:eastAsia="zh-CN"/>
              </w:rPr>
              <w:t xml:space="preserve">The </w:t>
            </w:r>
            <w:r>
              <w:rPr>
                <w:rStyle w:val="SAPScreenElement"/>
                <w:sz w:val="16"/>
                <w:szCs w:val="16"/>
                <w:lang w:eastAsia="zh-CN"/>
              </w:rPr>
              <w:t>Change View “Account Assignment Key”: Overview</w:t>
            </w:r>
            <w:r>
              <w:rPr>
                <w:sz w:val="16"/>
                <w:szCs w:val="16"/>
                <w:lang w:eastAsia="zh-CN"/>
              </w:rPr>
              <w:t xml:space="preserve"> screen is displayed.</w:t>
            </w:r>
          </w:p>
        </w:tc>
        <w:tc>
          <w:tcPr>
            <w:tcW w:w="0" w:type="auto"/>
            <w:tcBorders>
              <w:top w:val="nil"/>
              <w:left w:val="nil"/>
              <w:bottom w:val="single" w:sz="8" w:space="0" w:color="000000"/>
              <w:right w:val="nil"/>
            </w:tcBorders>
            <w:tcMar>
              <w:top w:w="57" w:type="dxa"/>
              <w:left w:w="57" w:type="dxa"/>
              <w:bottom w:w="57" w:type="dxa"/>
              <w:right w:w="57" w:type="dxa"/>
            </w:tcMar>
          </w:tcPr>
          <w:p w14:paraId="39DBC5B2" w14:textId="77777777" w:rsidR="003B5873" w:rsidRDefault="003B5873" w:rsidP="00565CAF">
            <w:pPr>
              <w:rPr>
                <w:sz w:val="16"/>
                <w:szCs w:val="16"/>
                <w:lang w:eastAsia="zh-CN"/>
              </w:rPr>
            </w:pPr>
          </w:p>
        </w:tc>
      </w:tr>
      <w:tr w:rsidR="003B5873" w14:paraId="7DDB3316" w14:textId="77777777" w:rsidTr="00565CAF">
        <w:tc>
          <w:tcPr>
            <w:tcW w:w="0" w:type="auto"/>
            <w:tcBorders>
              <w:top w:val="nil"/>
              <w:left w:val="nil"/>
              <w:bottom w:val="single" w:sz="8" w:space="0" w:color="000000"/>
              <w:right w:val="nil"/>
            </w:tcBorders>
            <w:tcMar>
              <w:top w:w="57" w:type="dxa"/>
              <w:left w:w="57" w:type="dxa"/>
              <w:bottom w:w="57" w:type="dxa"/>
              <w:right w:w="57" w:type="dxa"/>
            </w:tcMar>
            <w:hideMark/>
          </w:tcPr>
          <w:p w14:paraId="7F0B2548" w14:textId="77777777" w:rsidR="003B5873" w:rsidRDefault="003B5873" w:rsidP="00565CAF">
            <w:pPr>
              <w:rPr>
                <w:sz w:val="16"/>
                <w:szCs w:val="16"/>
                <w:lang w:eastAsia="zh-CN"/>
              </w:rPr>
            </w:pPr>
            <w:r>
              <w:rPr>
                <w:sz w:val="16"/>
                <w:szCs w:val="16"/>
                <w:lang w:eastAsia="zh-CN"/>
              </w:rPr>
              <w:t>3</w:t>
            </w:r>
          </w:p>
        </w:tc>
        <w:tc>
          <w:tcPr>
            <w:tcW w:w="0" w:type="auto"/>
            <w:tcBorders>
              <w:top w:val="nil"/>
              <w:left w:val="nil"/>
              <w:bottom w:val="single" w:sz="8" w:space="0" w:color="000000"/>
              <w:right w:val="nil"/>
            </w:tcBorders>
            <w:tcMar>
              <w:top w:w="57" w:type="dxa"/>
              <w:left w:w="57" w:type="dxa"/>
              <w:bottom w:w="57" w:type="dxa"/>
              <w:right w:w="57" w:type="dxa"/>
            </w:tcMar>
            <w:hideMark/>
          </w:tcPr>
          <w:p w14:paraId="69A23F54" w14:textId="77777777" w:rsidR="003B5873" w:rsidRDefault="003B5873" w:rsidP="00565CAF">
            <w:pPr>
              <w:rPr>
                <w:sz w:val="16"/>
                <w:szCs w:val="16"/>
                <w:lang w:eastAsia="zh-CN"/>
              </w:rPr>
            </w:pPr>
            <w:r>
              <w:rPr>
                <w:rStyle w:val="SAPEmphasis"/>
                <w:sz w:val="16"/>
                <w:szCs w:val="16"/>
                <w:lang w:eastAsia="zh-CN"/>
              </w:rPr>
              <w:t>Navigate to Account Assignment Details</w:t>
            </w:r>
          </w:p>
        </w:tc>
        <w:tc>
          <w:tcPr>
            <w:tcW w:w="0" w:type="auto"/>
            <w:tcBorders>
              <w:top w:val="nil"/>
              <w:left w:val="nil"/>
              <w:bottom w:val="single" w:sz="8" w:space="0" w:color="000000"/>
              <w:right w:val="nil"/>
            </w:tcBorders>
            <w:tcMar>
              <w:top w:w="57" w:type="dxa"/>
              <w:left w:w="57" w:type="dxa"/>
              <w:bottom w:w="57" w:type="dxa"/>
              <w:right w:w="57" w:type="dxa"/>
            </w:tcMar>
            <w:hideMark/>
          </w:tcPr>
          <w:p w14:paraId="1064633E" w14:textId="77777777" w:rsidR="003B5873" w:rsidRDefault="003B5873" w:rsidP="00565CAF">
            <w:pPr>
              <w:rPr>
                <w:sz w:val="16"/>
                <w:szCs w:val="16"/>
                <w:lang w:eastAsia="zh-CN"/>
              </w:rPr>
            </w:pPr>
            <w:r>
              <w:rPr>
                <w:sz w:val="16"/>
                <w:szCs w:val="16"/>
                <w:lang w:eastAsia="zh-CN"/>
              </w:rPr>
              <w:t xml:space="preserve">Select CO Acct Assignment Key </w:t>
            </w:r>
            <w:r>
              <w:rPr>
                <w:rStyle w:val="SAPScreenElement"/>
                <w:sz w:val="16"/>
                <w:szCs w:val="16"/>
                <w:lang w:eastAsia="zh-CN"/>
              </w:rPr>
              <w:t>Y02</w:t>
            </w:r>
            <w:r>
              <w:rPr>
                <w:sz w:val="16"/>
                <w:szCs w:val="16"/>
                <w:lang w:eastAsia="zh-CN"/>
              </w:rPr>
              <w:t>.</w:t>
            </w:r>
          </w:p>
          <w:p w14:paraId="7640004F" w14:textId="77777777" w:rsidR="003B5873" w:rsidRDefault="003B5873" w:rsidP="00565CAF">
            <w:pPr>
              <w:rPr>
                <w:sz w:val="16"/>
                <w:szCs w:val="16"/>
                <w:lang w:eastAsia="zh-CN"/>
              </w:rPr>
            </w:pPr>
            <w:r>
              <w:rPr>
                <w:sz w:val="16"/>
                <w:szCs w:val="16"/>
                <w:lang w:eastAsia="zh-CN"/>
              </w:rPr>
              <w:t xml:space="preserve">Double click on folder </w:t>
            </w:r>
            <w:r>
              <w:rPr>
                <w:rStyle w:val="SAPScreenElement"/>
                <w:sz w:val="16"/>
                <w:szCs w:val="16"/>
                <w:lang w:eastAsia="zh-CN"/>
              </w:rPr>
              <w:t>Account Assignment</w:t>
            </w:r>
            <w:r>
              <w:rPr>
                <w:sz w:val="16"/>
                <w:szCs w:val="16"/>
                <w:lang w:eastAsia="zh-CN"/>
              </w:rPr>
              <w:t>.</w:t>
            </w:r>
          </w:p>
        </w:tc>
        <w:tc>
          <w:tcPr>
            <w:tcW w:w="0" w:type="auto"/>
            <w:tcBorders>
              <w:top w:val="nil"/>
              <w:left w:val="nil"/>
              <w:bottom w:val="single" w:sz="8" w:space="0" w:color="000000"/>
              <w:right w:val="nil"/>
            </w:tcBorders>
            <w:tcMar>
              <w:top w:w="57" w:type="dxa"/>
              <w:left w:w="57" w:type="dxa"/>
              <w:bottom w:w="57" w:type="dxa"/>
              <w:right w:w="57" w:type="dxa"/>
            </w:tcMar>
            <w:hideMark/>
          </w:tcPr>
          <w:p w14:paraId="1058DF26" w14:textId="77777777" w:rsidR="003B5873" w:rsidRDefault="003B5873" w:rsidP="00565CAF">
            <w:pPr>
              <w:rPr>
                <w:sz w:val="16"/>
                <w:szCs w:val="16"/>
                <w:lang w:eastAsia="zh-CN"/>
              </w:rPr>
            </w:pPr>
            <w:r>
              <w:rPr>
                <w:sz w:val="16"/>
                <w:szCs w:val="16"/>
                <w:lang w:eastAsia="zh-CN"/>
              </w:rPr>
              <w:t xml:space="preserve">The </w:t>
            </w:r>
            <w:r>
              <w:rPr>
                <w:rStyle w:val="SAPScreenElement"/>
                <w:sz w:val="16"/>
                <w:szCs w:val="16"/>
                <w:lang w:eastAsia="zh-CN"/>
              </w:rPr>
              <w:t>Change View “Account Assignment”: Details</w:t>
            </w:r>
            <w:r>
              <w:rPr>
                <w:sz w:val="16"/>
                <w:szCs w:val="16"/>
                <w:lang w:eastAsia="zh-CN"/>
              </w:rPr>
              <w:t xml:space="preserve"> screen is displayed.</w:t>
            </w:r>
          </w:p>
        </w:tc>
        <w:tc>
          <w:tcPr>
            <w:tcW w:w="0" w:type="auto"/>
            <w:tcBorders>
              <w:top w:val="nil"/>
              <w:left w:val="nil"/>
              <w:bottom w:val="single" w:sz="8" w:space="0" w:color="000000"/>
              <w:right w:val="nil"/>
            </w:tcBorders>
            <w:tcMar>
              <w:top w:w="57" w:type="dxa"/>
              <w:left w:w="57" w:type="dxa"/>
              <w:bottom w:w="57" w:type="dxa"/>
              <w:right w:w="57" w:type="dxa"/>
            </w:tcMar>
          </w:tcPr>
          <w:p w14:paraId="3C755F70" w14:textId="77777777" w:rsidR="003B5873" w:rsidRDefault="003B5873" w:rsidP="00565CAF">
            <w:pPr>
              <w:rPr>
                <w:sz w:val="16"/>
                <w:szCs w:val="16"/>
                <w:lang w:eastAsia="zh-CN"/>
              </w:rPr>
            </w:pPr>
          </w:p>
        </w:tc>
      </w:tr>
      <w:tr w:rsidR="003B5873" w14:paraId="16397FE4" w14:textId="77777777" w:rsidTr="00565CAF">
        <w:tc>
          <w:tcPr>
            <w:tcW w:w="0" w:type="auto"/>
            <w:tcBorders>
              <w:top w:val="nil"/>
              <w:left w:val="nil"/>
              <w:bottom w:val="single" w:sz="8" w:space="0" w:color="000000"/>
              <w:right w:val="nil"/>
            </w:tcBorders>
            <w:tcMar>
              <w:top w:w="57" w:type="dxa"/>
              <w:left w:w="57" w:type="dxa"/>
              <w:bottom w:w="57" w:type="dxa"/>
              <w:right w:w="57" w:type="dxa"/>
            </w:tcMar>
            <w:hideMark/>
          </w:tcPr>
          <w:p w14:paraId="5D43C64E" w14:textId="77777777" w:rsidR="003B5873" w:rsidRDefault="003B5873" w:rsidP="00565CAF">
            <w:pPr>
              <w:rPr>
                <w:sz w:val="16"/>
                <w:szCs w:val="16"/>
                <w:lang w:eastAsia="zh-CN"/>
              </w:rPr>
            </w:pPr>
            <w:r>
              <w:rPr>
                <w:sz w:val="16"/>
                <w:szCs w:val="16"/>
                <w:lang w:eastAsia="zh-CN"/>
              </w:rPr>
              <w:t>4</w:t>
            </w:r>
          </w:p>
        </w:tc>
        <w:tc>
          <w:tcPr>
            <w:tcW w:w="0" w:type="auto"/>
            <w:tcBorders>
              <w:top w:val="nil"/>
              <w:left w:val="nil"/>
              <w:bottom w:val="single" w:sz="8" w:space="0" w:color="000000"/>
              <w:right w:val="nil"/>
            </w:tcBorders>
            <w:tcMar>
              <w:top w:w="57" w:type="dxa"/>
              <w:left w:w="57" w:type="dxa"/>
              <w:bottom w:w="57" w:type="dxa"/>
              <w:right w:w="57" w:type="dxa"/>
            </w:tcMar>
            <w:hideMark/>
          </w:tcPr>
          <w:p w14:paraId="0C1B8D29" w14:textId="77777777" w:rsidR="003B5873" w:rsidRDefault="003B5873" w:rsidP="00565CAF">
            <w:pPr>
              <w:rPr>
                <w:sz w:val="16"/>
                <w:szCs w:val="16"/>
                <w:lang w:eastAsia="zh-CN"/>
              </w:rPr>
            </w:pPr>
            <w:r>
              <w:rPr>
                <w:rStyle w:val="SAPEmphasis"/>
                <w:sz w:val="16"/>
                <w:szCs w:val="16"/>
                <w:lang w:eastAsia="zh-CN"/>
              </w:rPr>
              <w:t>Input Parameters</w:t>
            </w:r>
          </w:p>
        </w:tc>
        <w:tc>
          <w:tcPr>
            <w:tcW w:w="0" w:type="auto"/>
            <w:tcBorders>
              <w:top w:val="nil"/>
              <w:left w:val="nil"/>
              <w:bottom w:val="single" w:sz="8" w:space="0" w:color="000000"/>
              <w:right w:val="nil"/>
            </w:tcBorders>
            <w:tcMar>
              <w:top w:w="57" w:type="dxa"/>
              <w:left w:w="57" w:type="dxa"/>
              <w:bottom w:w="57" w:type="dxa"/>
              <w:right w:w="57" w:type="dxa"/>
            </w:tcMar>
            <w:hideMark/>
          </w:tcPr>
          <w:p w14:paraId="180303D0" w14:textId="77777777" w:rsidR="003B5873" w:rsidRDefault="003B5873" w:rsidP="00565CAF">
            <w:pPr>
              <w:rPr>
                <w:sz w:val="16"/>
                <w:szCs w:val="16"/>
                <w:lang w:eastAsia="zh-CN"/>
              </w:rPr>
            </w:pPr>
            <w:r>
              <w:rPr>
                <w:sz w:val="16"/>
                <w:szCs w:val="16"/>
                <w:lang w:eastAsia="zh-CN"/>
              </w:rPr>
              <w:t>Make the following entry:</w:t>
            </w:r>
          </w:p>
          <w:p w14:paraId="46B5F297" w14:textId="77777777" w:rsidR="003B5873" w:rsidRDefault="003B5873" w:rsidP="00565CAF">
            <w:pPr>
              <w:rPr>
                <w:b/>
                <w:bCs/>
                <w:sz w:val="16"/>
                <w:szCs w:val="16"/>
                <w:lang w:eastAsia="zh-CN"/>
              </w:rPr>
            </w:pPr>
            <w:r>
              <w:rPr>
                <w:rStyle w:val="SAPScreenElement"/>
                <w:sz w:val="16"/>
                <w:szCs w:val="16"/>
                <w:lang w:eastAsia="zh-CN"/>
              </w:rPr>
              <w:t>Cost Center</w:t>
            </w:r>
            <w:r>
              <w:rPr>
                <w:sz w:val="16"/>
                <w:szCs w:val="16"/>
                <w:lang w:eastAsia="zh-CN"/>
              </w:rPr>
              <w:t xml:space="preserve">: </w:t>
            </w:r>
            <w:r>
              <w:rPr>
                <w:rStyle w:val="SAPUserEntry"/>
                <w:sz w:val="16"/>
                <w:szCs w:val="16"/>
                <w:lang w:eastAsia="zh-CN"/>
              </w:rPr>
              <w:t xml:space="preserve">XXXX1101 </w:t>
            </w:r>
            <w:r>
              <w:rPr>
                <w:rStyle w:val="SAPUserEntry"/>
                <w:b w:val="0"/>
                <w:bCs/>
                <w:sz w:val="16"/>
                <w:szCs w:val="16"/>
                <w:lang w:eastAsia="zh-CN"/>
              </w:rPr>
              <w:t>(</w:t>
            </w:r>
            <w:proofErr w:type="spellStart"/>
            <w:r>
              <w:rPr>
                <w:rStyle w:val="SAPUserEntry"/>
                <w:b w:val="0"/>
                <w:bCs/>
                <w:sz w:val="16"/>
                <w:szCs w:val="16"/>
                <w:lang w:eastAsia="zh-CN"/>
              </w:rPr>
              <w:t>xxxx</w:t>
            </w:r>
            <w:proofErr w:type="spellEnd"/>
            <w:r>
              <w:rPr>
                <w:rStyle w:val="SAPUserEntry"/>
                <w:b w:val="0"/>
                <w:bCs/>
                <w:sz w:val="16"/>
                <w:szCs w:val="16"/>
                <w:lang w:eastAsia="zh-CN"/>
              </w:rPr>
              <w:t xml:space="preserve"> Is the company code you are testing)</w:t>
            </w:r>
          </w:p>
          <w:p w14:paraId="4D287541" w14:textId="77777777" w:rsidR="003B5873" w:rsidRDefault="003B5873" w:rsidP="00565CAF">
            <w:pPr>
              <w:rPr>
                <w:sz w:val="16"/>
                <w:szCs w:val="16"/>
                <w:lang w:eastAsia="zh-CN"/>
              </w:rPr>
            </w:pPr>
            <w:r>
              <w:rPr>
                <w:sz w:val="16"/>
                <w:szCs w:val="16"/>
                <w:lang w:eastAsia="zh-CN"/>
              </w:rPr>
              <w:t>Save the entry.</w:t>
            </w:r>
          </w:p>
        </w:tc>
        <w:tc>
          <w:tcPr>
            <w:tcW w:w="0" w:type="auto"/>
            <w:tcBorders>
              <w:top w:val="nil"/>
              <w:left w:val="nil"/>
              <w:bottom w:val="single" w:sz="8" w:space="0" w:color="000000"/>
              <w:right w:val="nil"/>
            </w:tcBorders>
            <w:tcMar>
              <w:top w:w="57" w:type="dxa"/>
              <w:left w:w="57" w:type="dxa"/>
              <w:bottom w:w="57" w:type="dxa"/>
              <w:right w:w="57" w:type="dxa"/>
            </w:tcMar>
          </w:tcPr>
          <w:p w14:paraId="242715C2" w14:textId="77777777" w:rsidR="003B5873" w:rsidRDefault="003B5873" w:rsidP="00565CAF">
            <w:pPr>
              <w:rPr>
                <w:sz w:val="16"/>
                <w:szCs w:val="16"/>
                <w:lang w:eastAsia="zh-CN"/>
              </w:rPr>
            </w:pPr>
          </w:p>
        </w:tc>
        <w:tc>
          <w:tcPr>
            <w:tcW w:w="0" w:type="auto"/>
            <w:tcBorders>
              <w:top w:val="nil"/>
              <w:left w:val="nil"/>
              <w:bottom w:val="single" w:sz="8" w:space="0" w:color="000000"/>
              <w:right w:val="nil"/>
            </w:tcBorders>
            <w:tcMar>
              <w:top w:w="57" w:type="dxa"/>
              <w:left w:w="57" w:type="dxa"/>
              <w:bottom w:w="57" w:type="dxa"/>
              <w:right w:w="57" w:type="dxa"/>
            </w:tcMar>
            <w:hideMark/>
          </w:tcPr>
          <w:p w14:paraId="0A7A7079" w14:textId="77777777" w:rsidR="003B5873" w:rsidRDefault="003B5873" w:rsidP="00565CAF">
            <w:pPr>
              <w:rPr>
                <w:sz w:val="16"/>
                <w:szCs w:val="16"/>
                <w:lang w:eastAsia="zh-CN"/>
              </w:rPr>
            </w:pPr>
            <w:r>
              <w:rPr>
                <w:sz w:val="16"/>
                <w:szCs w:val="16"/>
                <w:lang w:eastAsia="zh-CN"/>
              </w:rPr>
              <w:t>This setting will add the cost center and derive profit center and functional area (from the cost center master data) for GL accounts using this CO Account Assignment Key.</w:t>
            </w:r>
          </w:p>
        </w:tc>
      </w:tr>
    </w:tbl>
    <w:p w14:paraId="36EC0E91" w14:textId="77777777" w:rsidR="003B5873" w:rsidRDefault="003B5873" w:rsidP="003B5873">
      <w:pPr>
        <w:rPr>
          <w:rFonts w:ascii="Calibri" w:eastAsiaTheme="minorHAnsi" w:hAnsi="Calibri" w:cs="Calibri"/>
          <w:sz w:val="22"/>
          <w:szCs w:val="22"/>
        </w:rPr>
      </w:pPr>
    </w:p>
    <w:p w14:paraId="108D45C9" w14:textId="77777777" w:rsidR="00810336" w:rsidRPr="00466DDE" w:rsidRDefault="00810336" w:rsidP="00810336"/>
    <w:p w14:paraId="535CBD70" w14:textId="6707BF90" w:rsidR="00617F42" w:rsidRPr="00466DDE" w:rsidRDefault="009B45D4" w:rsidP="00004412">
      <w:pPr>
        <w:pStyle w:val="Heading1"/>
      </w:pPr>
      <w:bookmarkStart w:id="47" w:name="_Toc183038553"/>
      <w:bookmarkStart w:id="48" w:name="_Toc183080572"/>
      <w:r w:rsidRPr="00466DDE">
        <w:lastRenderedPageBreak/>
        <w:t xml:space="preserve">Application </w:t>
      </w:r>
      <w:r w:rsidR="00D36B38" w:rsidRPr="00466DDE">
        <w:t>A</w:t>
      </w:r>
      <w:r w:rsidRPr="00466DDE">
        <w:t>djustments</w:t>
      </w:r>
      <w:bookmarkEnd w:id="38"/>
      <w:bookmarkEnd w:id="47"/>
      <w:bookmarkEnd w:id="48"/>
    </w:p>
    <w:p w14:paraId="73BADC03" w14:textId="096C8309" w:rsidR="00062D65" w:rsidRPr="00466DDE" w:rsidRDefault="00062D65" w:rsidP="00F736EF">
      <w:pPr>
        <w:pStyle w:val="Heading2"/>
      </w:pPr>
      <w:bookmarkStart w:id="49" w:name="_Toc147921963"/>
      <w:bookmarkStart w:id="50" w:name="_Toc183038554"/>
      <w:bookmarkStart w:id="51" w:name="_Toc183080573"/>
      <w:r w:rsidRPr="00466DDE">
        <w:t>Load</w:t>
      </w:r>
      <w:r w:rsidR="00470B00" w:rsidRPr="00466DDE">
        <w:t xml:space="preserve"> </w:t>
      </w:r>
      <w:r w:rsidR="004116DA" w:rsidRPr="00466DDE">
        <w:t xml:space="preserve">and </w:t>
      </w:r>
      <w:r w:rsidR="0075122D" w:rsidRPr="00466DDE">
        <w:t>M</w:t>
      </w:r>
      <w:r w:rsidR="004116DA" w:rsidRPr="00466DDE">
        <w:t xml:space="preserve">aintain </w:t>
      </w:r>
      <w:r w:rsidR="00FC5BC0" w:rsidRPr="00466DDE">
        <w:t xml:space="preserve">Public Sector </w:t>
      </w:r>
      <w:r w:rsidR="0075122D" w:rsidRPr="00466DDE">
        <w:t>B</w:t>
      </w:r>
      <w:r w:rsidR="00FC5BC0" w:rsidRPr="00466DDE">
        <w:t>udget</w:t>
      </w:r>
      <w:bookmarkEnd w:id="49"/>
      <w:bookmarkEnd w:id="50"/>
      <w:bookmarkEnd w:id="51"/>
    </w:p>
    <w:p w14:paraId="3DB88441" w14:textId="75B2289F" w:rsidR="002D32FA" w:rsidRPr="00466DDE" w:rsidRDefault="002D32FA" w:rsidP="002D32FA">
      <w:r w:rsidRPr="00466DDE">
        <w:t>Whenever you post</w:t>
      </w:r>
      <w:r w:rsidR="00FF1905" w:rsidRPr="00466DDE">
        <w:t xml:space="preserve"> an expense document, budget is </w:t>
      </w:r>
      <w:r w:rsidR="00AD49A4" w:rsidRPr="00466DDE">
        <w:t xml:space="preserve">checked and </w:t>
      </w:r>
      <w:r w:rsidR="00FF1905" w:rsidRPr="00466DDE">
        <w:t xml:space="preserve">consumed. </w:t>
      </w:r>
      <w:r w:rsidR="0075122D" w:rsidRPr="00466DDE">
        <w:t>If the budget is not s</w:t>
      </w:r>
      <w:r w:rsidR="00FF1905" w:rsidRPr="00466DDE">
        <w:t xml:space="preserve">ufficient, </w:t>
      </w:r>
      <w:r w:rsidR="0075122D" w:rsidRPr="00466DDE">
        <w:t xml:space="preserve">the </w:t>
      </w:r>
      <w:r w:rsidR="00FF1905" w:rsidRPr="00466DDE">
        <w:t xml:space="preserve">availability control will raise an error message. </w:t>
      </w:r>
      <w:r w:rsidR="00AD4BBC" w:rsidRPr="00466DDE">
        <w:t>T</w:t>
      </w:r>
      <w:r w:rsidR="00FF1905" w:rsidRPr="00466DDE">
        <w:t xml:space="preserve">o avoid </w:t>
      </w:r>
      <w:r w:rsidR="00231F7B" w:rsidRPr="00466DDE">
        <w:t xml:space="preserve">such messages, you need to upload </w:t>
      </w:r>
      <w:r w:rsidR="00231F7B" w:rsidRPr="009805FB">
        <w:rPr>
          <w:rStyle w:val="SAPEmphasis"/>
        </w:rPr>
        <w:t>Public Sector</w:t>
      </w:r>
      <w:r w:rsidR="00231F7B" w:rsidRPr="00466DDE">
        <w:t xml:space="preserve"> budget. This step is described in </w:t>
      </w:r>
      <w:r w:rsidR="0075122D" w:rsidRPr="00466DDE">
        <w:t xml:space="preserve">the </w:t>
      </w:r>
      <w:r w:rsidR="00231F7B" w:rsidRPr="00466DDE">
        <w:t>scope item</w:t>
      </w:r>
      <w:r w:rsidR="007F12F4" w:rsidRPr="00466DDE">
        <w:t xml:space="preserve"> </w:t>
      </w:r>
      <w:r w:rsidR="007F12F4" w:rsidRPr="009805FB">
        <w:rPr>
          <w:rStyle w:val="SAPEmphasis"/>
        </w:rPr>
        <w:t>6YU</w:t>
      </w:r>
      <w:r w:rsidR="007F12F4" w:rsidRPr="00466DDE">
        <w:t xml:space="preserve"> step </w:t>
      </w:r>
      <w:r w:rsidR="003F480E" w:rsidRPr="009805FB">
        <w:rPr>
          <w:rStyle w:val="SAPEmphasis"/>
        </w:rPr>
        <w:t>Upload Budget</w:t>
      </w:r>
      <w:r w:rsidR="007F12F4" w:rsidRPr="00466DDE">
        <w:t xml:space="preserve">. </w:t>
      </w:r>
      <w:r w:rsidR="0075122D" w:rsidRPr="00466DDE">
        <w:t>If</w:t>
      </w:r>
      <w:r w:rsidR="007F12F4" w:rsidRPr="00466DDE">
        <w:t xml:space="preserve"> a tester runs out of budget, </w:t>
      </w:r>
      <w:r w:rsidR="004B6A2C" w:rsidRPr="00466DDE">
        <w:t xml:space="preserve">it is also possible to increase the budget by posting a budget supplement document. This process is also described in scope item </w:t>
      </w:r>
      <w:r w:rsidR="004B6A2C" w:rsidRPr="009805FB">
        <w:rPr>
          <w:rStyle w:val="SAPEmphasis"/>
        </w:rPr>
        <w:t>6YU</w:t>
      </w:r>
      <w:r w:rsidR="004B6A2C" w:rsidRPr="00466DDE">
        <w:t>.</w:t>
      </w:r>
    </w:p>
    <w:p w14:paraId="7C2C8489" w14:textId="1B99D46C" w:rsidR="00F736EF" w:rsidRPr="00466DDE" w:rsidRDefault="00635093" w:rsidP="00F736EF">
      <w:pPr>
        <w:pStyle w:val="Heading2"/>
      </w:pPr>
      <w:bookmarkStart w:id="52" w:name="_Toc147921964"/>
      <w:bookmarkStart w:id="53" w:name="_Toc183038555"/>
      <w:bookmarkStart w:id="54" w:name="_Toc183080574"/>
      <w:r w:rsidRPr="00466DDE">
        <w:t xml:space="preserve">Assign PSM </w:t>
      </w:r>
      <w:r w:rsidR="005A75CE" w:rsidRPr="00466DDE">
        <w:t>A</w:t>
      </w:r>
      <w:r w:rsidRPr="00466DDE">
        <w:t xml:space="preserve">ccount </w:t>
      </w:r>
      <w:r w:rsidR="005A75CE" w:rsidRPr="00466DDE">
        <w:t>A</w:t>
      </w:r>
      <w:r w:rsidRPr="00466DDE">
        <w:t>ssignment</w:t>
      </w:r>
      <w:r w:rsidR="003A0E82" w:rsidRPr="00466DDE">
        <w:t xml:space="preserve"> to Cost Center</w:t>
      </w:r>
      <w:bookmarkEnd w:id="52"/>
      <w:r w:rsidR="00CF3AB7" w:rsidRPr="00466DDE">
        <w:t>s</w:t>
      </w:r>
      <w:bookmarkEnd w:id="53"/>
      <w:bookmarkEnd w:id="54"/>
    </w:p>
    <w:p w14:paraId="109944D9" w14:textId="5FF44208" w:rsidR="00B5161C" w:rsidRPr="00466DDE" w:rsidRDefault="007B393F" w:rsidP="00B5161C">
      <w:r w:rsidRPr="00466DDE">
        <w:t>Whenever you post an expense or revenue to a cost center</w:t>
      </w:r>
      <w:r w:rsidR="00251EE5" w:rsidRPr="00466DDE">
        <w:t xml:space="preserve">, </w:t>
      </w:r>
      <w:r w:rsidR="00251EE5" w:rsidRPr="005E14AB">
        <w:rPr>
          <w:rStyle w:val="SAPEmphasis"/>
        </w:rPr>
        <w:t>Public Sector</w:t>
      </w:r>
      <w:r w:rsidR="00251EE5" w:rsidRPr="00466DDE">
        <w:t xml:space="preserve"> account assignments</w:t>
      </w:r>
      <w:r w:rsidR="00D605C0" w:rsidRPr="00466DDE">
        <w:t xml:space="preserve"> (fund, grant, functional area)</w:t>
      </w:r>
      <w:r w:rsidR="00251EE5" w:rsidRPr="00466DDE">
        <w:t xml:space="preserve"> need to be derived from the cost center. </w:t>
      </w:r>
      <w:r w:rsidR="001D3A8A" w:rsidRPr="00466DDE">
        <w:t>T</w:t>
      </w:r>
      <w:r w:rsidR="00251EE5" w:rsidRPr="00466DDE">
        <w:t>o achieve this</w:t>
      </w:r>
      <w:r w:rsidR="00D605C0" w:rsidRPr="00466DDE">
        <w:t xml:space="preserve">, you need to assign </w:t>
      </w:r>
      <w:r w:rsidR="009D25F2" w:rsidRPr="00466DDE">
        <w:t>PSM account assignments to all cost centers</w:t>
      </w:r>
      <w:r w:rsidR="00BC1443" w:rsidRPr="00466DDE">
        <w:t>. This procedure with example assignments is describe</w:t>
      </w:r>
      <w:r w:rsidR="3616DC5D" w:rsidRPr="00466DDE">
        <w:t>d</w:t>
      </w:r>
      <w:r w:rsidR="00BC1443" w:rsidRPr="00466DDE">
        <w:t xml:space="preserve"> in </w:t>
      </w:r>
      <w:r w:rsidR="00D10440" w:rsidRPr="00466DDE">
        <w:t xml:space="preserve">the </w:t>
      </w:r>
      <w:r w:rsidR="00BC1443" w:rsidRPr="00466DDE">
        <w:t xml:space="preserve">master data script </w:t>
      </w:r>
      <w:r w:rsidR="00066B02" w:rsidRPr="005E14AB">
        <w:rPr>
          <w:rStyle w:val="SAPEmphasis"/>
        </w:rPr>
        <w:t>7CB</w:t>
      </w:r>
      <w:r w:rsidR="008F0B4F" w:rsidRPr="00466DDE">
        <w:t xml:space="preserve"> (</w:t>
      </w:r>
      <w:r w:rsidR="00475AF9" w:rsidRPr="005E14AB">
        <w:rPr>
          <w:rStyle w:val="SAPEmphasis"/>
        </w:rPr>
        <w:t>Update Cost Center with Public Sector Management Account Assignments</w:t>
      </w:r>
      <w:r w:rsidR="008F0B4F" w:rsidRPr="00466DDE">
        <w:t>)</w:t>
      </w:r>
      <w:r w:rsidR="00BC1443" w:rsidRPr="00466DDE">
        <w:t xml:space="preserve">. </w:t>
      </w:r>
      <w:r w:rsidR="00FC3CBD" w:rsidRPr="00466DDE">
        <w:t>If testers are creating new cost centers, they need to assign the cost center to the PSM account assignments</w:t>
      </w:r>
      <w:r w:rsidR="00E71362" w:rsidRPr="00466DDE">
        <w:t xml:space="preserve"> manually</w:t>
      </w:r>
      <w:r w:rsidR="00FC3CBD" w:rsidRPr="00466DDE">
        <w:t xml:space="preserve"> in the cost center master data.</w:t>
      </w:r>
      <w:r w:rsidR="00281A28" w:rsidRPr="00466DDE">
        <w:t xml:space="preserve"> Please also note that all functional</w:t>
      </w:r>
      <w:r w:rsidR="00811EAD" w:rsidRPr="00466DDE">
        <w:t xml:space="preserve"> areas starting with </w:t>
      </w:r>
      <w:r w:rsidR="00811EAD" w:rsidRPr="005E14AB">
        <w:rPr>
          <w:rStyle w:val="SAPEmphasis"/>
        </w:rPr>
        <w:t xml:space="preserve">YB </w:t>
      </w:r>
      <w:r w:rsidR="00811EAD" w:rsidRPr="00466DDE">
        <w:t>need to be replace</w:t>
      </w:r>
      <w:r w:rsidR="00D2226E" w:rsidRPr="00466DDE">
        <w:t>d</w:t>
      </w:r>
      <w:r w:rsidR="00E73BD5" w:rsidRPr="00466DDE">
        <w:t xml:space="preserve"> in the cost centers</w:t>
      </w:r>
      <w:r w:rsidR="00D2226E" w:rsidRPr="00466DDE">
        <w:t>.</w:t>
      </w:r>
    </w:p>
    <w:p w14:paraId="5B5BAA82" w14:textId="6EBB9CFD" w:rsidR="009B45D4" w:rsidRPr="00466DDE" w:rsidRDefault="009B45D4" w:rsidP="00004412">
      <w:pPr>
        <w:pStyle w:val="Heading1"/>
      </w:pPr>
      <w:bookmarkStart w:id="55" w:name="_Toc147921966"/>
      <w:bookmarkStart w:id="56" w:name="_Toc183038556"/>
      <w:bookmarkStart w:id="57" w:name="_Toc183080575"/>
      <w:r w:rsidRPr="00466DDE">
        <w:lastRenderedPageBreak/>
        <w:t>Adjusted Testing</w:t>
      </w:r>
      <w:r w:rsidR="006E33F2" w:rsidRPr="00466DDE">
        <w:t xml:space="preserve"> Procedures </w:t>
      </w:r>
      <w:r w:rsidR="00D10440" w:rsidRPr="00466DDE">
        <w:t>for E</w:t>
      </w:r>
      <w:r w:rsidR="006172D1" w:rsidRPr="00466DDE">
        <w:t>xisting Scope Items</w:t>
      </w:r>
      <w:bookmarkEnd w:id="55"/>
      <w:bookmarkEnd w:id="56"/>
      <w:bookmarkEnd w:id="57"/>
    </w:p>
    <w:p w14:paraId="1DF801A3" w14:textId="4D4E91C5" w:rsidR="00617F42" w:rsidRPr="00466DDE" w:rsidRDefault="003A0E82" w:rsidP="00F736EF">
      <w:pPr>
        <w:pStyle w:val="Heading2"/>
      </w:pPr>
      <w:bookmarkStart w:id="58" w:name="_Toc147921967"/>
      <w:bookmarkStart w:id="59" w:name="_Toc183038557"/>
      <w:bookmarkStart w:id="60" w:name="_Toc183080576"/>
      <w:r w:rsidRPr="00466DDE">
        <w:t xml:space="preserve">Assign PSM </w:t>
      </w:r>
      <w:r w:rsidR="00D10440" w:rsidRPr="00466DDE">
        <w:t>A</w:t>
      </w:r>
      <w:r w:rsidRPr="00466DDE">
        <w:t xml:space="preserve">ccount </w:t>
      </w:r>
      <w:r w:rsidR="00D10440" w:rsidRPr="00466DDE">
        <w:t>A</w:t>
      </w:r>
      <w:r w:rsidRPr="00466DDE">
        <w:t xml:space="preserve">ssignments to WBS </w:t>
      </w:r>
      <w:r w:rsidR="00D10440" w:rsidRPr="00466DDE">
        <w:t>E</w:t>
      </w:r>
      <w:r w:rsidRPr="00466DDE">
        <w:t>lements</w:t>
      </w:r>
      <w:r w:rsidR="006172D1" w:rsidRPr="00466DDE">
        <w:t xml:space="preserve"> </w:t>
      </w:r>
      <w:r w:rsidR="00764241" w:rsidRPr="00466DDE">
        <w:t>for Settlement Against Asset</w:t>
      </w:r>
      <w:r w:rsidR="00D10440" w:rsidRPr="00466DDE">
        <w:t>s</w:t>
      </w:r>
      <w:r w:rsidR="00764241" w:rsidRPr="00466DDE">
        <w:t xml:space="preserve"> under Construction</w:t>
      </w:r>
      <w:bookmarkEnd w:id="58"/>
      <w:bookmarkEnd w:id="59"/>
      <w:bookmarkEnd w:id="60"/>
    </w:p>
    <w:p w14:paraId="78E496F0" w14:textId="1B7B461F" w:rsidR="00574CFB" w:rsidRPr="00466DDE" w:rsidRDefault="00217651" w:rsidP="00574CFB">
      <w:r w:rsidRPr="00466DDE">
        <w:t xml:space="preserve">Whenever you create a </w:t>
      </w:r>
      <w:r w:rsidR="00470E14" w:rsidRPr="00466DDE">
        <w:t>WBS element underneath a project,</w:t>
      </w:r>
      <w:r w:rsidR="009A5258" w:rsidRPr="00466DDE">
        <w:t xml:space="preserve"> which is settled to an </w:t>
      </w:r>
      <w:r w:rsidR="00D10440" w:rsidRPr="00466DDE">
        <w:t>a</w:t>
      </w:r>
      <w:r w:rsidR="009A5258" w:rsidRPr="00466DDE">
        <w:t xml:space="preserve">sset under </w:t>
      </w:r>
      <w:r w:rsidR="00D10440" w:rsidRPr="00466DDE">
        <w:t>c</w:t>
      </w:r>
      <w:r w:rsidR="009A5258" w:rsidRPr="00466DDE">
        <w:t>onstruction,</w:t>
      </w:r>
      <w:r w:rsidR="00470E14" w:rsidRPr="00466DDE">
        <w:t xml:space="preserve"> you </w:t>
      </w:r>
      <w:r w:rsidR="00544129" w:rsidRPr="00466DDE">
        <w:t>must</w:t>
      </w:r>
      <w:r w:rsidR="00470E14" w:rsidRPr="00466DDE">
        <w:t xml:space="preserve"> a</w:t>
      </w:r>
      <w:r w:rsidR="004B2EF6" w:rsidRPr="00466DDE">
        <w:t xml:space="preserve">ssign </w:t>
      </w:r>
      <w:r w:rsidR="00470E14" w:rsidRPr="00466DDE">
        <w:t xml:space="preserve">a </w:t>
      </w:r>
      <w:r w:rsidR="004B2EF6" w:rsidRPr="00466DDE">
        <w:t>fund,</w:t>
      </w:r>
      <w:r w:rsidR="00453F7E" w:rsidRPr="00466DDE">
        <w:t xml:space="preserve"> a non</w:t>
      </w:r>
      <w:r w:rsidR="008D0607" w:rsidRPr="00466DDE">
        <w:t>-</w:t>
      </w:r>
      <w:r w:rsidR="00453F7E" w:rsidRPr="00466DDE">
        <w:t>rel</w:t>
      </w:r>
      <w:r w:rsidR="002057FF" w:rsidRPr="00466DDE">
        <w:t>e</w:t>
      </w:r>
      <w:r w:rsidR="00453F7E" w:rsidRPr="00466DDE">
        <w:t>vant</w:t>
      </w:r>
      <w:r w:rsidR="004B2EF6" w:rsidRPr="00466DDE">
        <w:t xml:space="preserve"> grant</w:t>
      </w:r>
      <w:r w:rsidR="00011A7A" w:rsidRPr="00466DDE">
        <w:t xml:space="preserve"> </w:t>
      </w:r>
      <w:r w:rsidR="00CC59DF">
        <w:t>‘</w:t>
      </w:r>
      <w:r w:rsidR="00011A7A" w:rsidRPr="00466DDE">
        <w:t>N</w:t>
      </w:r>
      <w:r w:rsidR="00035D61" w:rsidRPr="00466DDE">
        <w:t>RG</w:t>
      </w:r>
      <w:r w:rsidR="00CC59DF">
        <w:t>’</w:t>
      </w:r>
      <w:r w:rsidR="00453F7E" w:rsidRPr="00466DDE">
        <w:t xml:space="preserve"> and a</w:t>
      </w:r>
      <w:r w:rsidR="004B2EF6" w:rsidRPr="00466DDE">
        <w:t xml:space="preserve"> functional area</w:t>
      </w:r>
      <w:r w:rsidR="007D1F51" w:rsidRPr="00466DDE">
        <w:t xml:space="preserve"> (do not use </w:t>
      </w:r>
      <w:r w:rsidR="00470E14" w:rsidRPr="00466DDE">
        <w:t xml:space="preserve">functional areas called </w:t>
      </w:r>
      <w:r w:rsidR="007D1F51" w:rsidRPr="00466DDE">
        <w:t>YB</w:t>
      </w:r>
      <w:r w:rsidR="00470E14" w:rsidRPr="00466DDE">
        <w:t>XX</w:t>
      </w:r>
      <w:r w:rsidR="007D1F51" w:rsidRPr="00466DDE">
        <w:t>)</w:t>
      </w:r>
      <w:r w:rsidR="00453F7E" w:rsidRPr="00466DDE">
        <w:t xml:space="preserve">. You enter those values in the </w:t>
      </w:r>
      <w:r w:rsidR="00022EAC" w:rsidRPr="00466DDE">
        <w:t xml:space="preserve">section </w:t>
      </w:r>
      <w:r w:rsidR="0076526F" w:rsidRPr="00CC59DF">
        <w:rPr>
          <w:rStyle w:val="SAPScreenElement"/>
          <w:rFonts w:eastAsiaTheme="majorEastAsia"/>
        </w:rPr>
        <w:t>General Information</w:t>
      </w:r>
      <w:r w:rsidR="00022EAC" w:rsidRPr="00466DDE">
        <w:t xml:space="preserve"> </w:t>
      </w:r>
      <w:r w:rsidR="00D10440" w:rsidRPr="00466DDE">
        <w:t xml:space="preserve">for </w:t>
      </w:r>
      <w:r w:rsidR="00022EAC" w:rsidRPr="00466DDE">
        <w:t>the WBS element master.</w:t>
      </w:r>
      <w:r w:rsidR="00AE2829" w:rsidRPr="00466DDE">
        <w:t xml:space="preserve"> These values will be </w:t>
      </w:r>
      <w:r w:rsidR="00140AF3" w:rsidRPr="00466DDE">
        <w:t>moved</w:t>
      </w:r>
      <w:r w:rsidR="00AE2829" w:rsidRPr="00466DDE">
        <w:t xml:space="preserve"> from the WBS element</w:t>
      </w:r>
      <w:r w:rsidR="00140AF3" w:rsidRPr="00466DDE">
        <w:t xml:space="preserve"> to the </w:t>
      </w:r>
      <w:r w:rsidR="00140AF3" w:rsidRPr="00CC59DF">
        <w:rPr>
          <w:rStyle w:val="SAPScreenElement"/>
          <w:rFonts w:eastAsiaTheme="majorEastAsia"/>
        </w:rPr>
        <w:t>Asset Under Construction</w:t>
      </w:r>
      <w:r w:rsidR="00140AF3" w:rsidRPr="00466DDE">
        <w:t>. They are then subsequently</w:t>
      </w:r>
      <w:r w:rsidR="00AE2829" w:rsidRPr="00466DDE">
        <w:t xml:space="preserve"> used </w:t>
      </w:r>
      <w:r w:rsidR="00A02568" w:rsidRPr="00466DDE">
        <w:t>in the settlement</w:t>
      </w:r>
      <w:r w:rsidR="00AE2829" w:rsidRPr="00466DDE">
        <w:t xml:space="preserve"> postings.</w:t>
      </w:r>
      <w:r w:rsidR="0064653F" w:rsidRPr="00466DDE">
        <w:br/>
      </w:r>
      <w:r w:rsidR="005F6A8D">
        <w:t>This a</w:t>
      </w:r>
      <w:r w:rsidR="0064653F" w:rsidRPr="00466DDE">
        <w:t xml:space="preserve">pplies to </w:t>
      </w:r>
      <w:r w:rsidR="005F6A8D">
        <w:t xml:space="preserve">the </w:t>
      </w:r>
      <w:r w:rsidR="0064653F" w:rsidRPr="00466DDE">
        <w:t>scope items 35F, BNA</w:t>
      </w:r>
      <w:r w:rsidR="005F6A8D">
        <w:t>.</w:t>
      </w:r>
    </w:p>
    <w:p w14:paraId="625ADEDE" w14:textId="6FEDAB07" w:rsidR="009351DC" w:rsidRPr="00466DDE" w:rsidRDefault="00670C5C" w:rsidP="00F736EF">
      <w:pPr>
        <w:pStyle w:val="Heading2"/>
      </w:pPr>
      <w:bookmarkStart w:id="61" w:name="_Toc147921968"/>
      <w:bookmarkStart w:id="62" w:name="_Toc183038558"/>
      <w:bookmarkStart w:id="63" w:name="_Toc183080577"/>
      <w:r w:rsidRPr="00466DDE">
        <w:t xml:space="preserve">Skip </w:t>
      </w:r>
      <w:r w:rsidR="00D10440" w:rsidRPr="00466DDE">
        <w:t>T</w:t>
      </w:r>
      <w:r w:rsidRPr="00466DDE">
        <w:t>esting of</w:t>
      </w:r>
      <w:r w:rsidR="009351DC" w:rsidRPr="00466DDE">
        <w:t xml:space="preserve"> </w:t>
      </w:r>
      <w:r w:rsidR="00CD40E8" w:rsidRPr="00466DDE">
        <w:t xml:space="preserve">the </w:t>
      </w:r>
      <w:r w:rsidR="009351DC" w:rsidRPr="00466DDE">
        <w:t xml:space="preserve">Project </w:t>
      </w:r>
      <w:r w:rsidR="00D10440" w:rsidRPr="00466DDE">
        <w:t>B</w:t>
      </w:r>
      <w:r w:rsidR="009351DC" w:rsidRPr="00466DDE">
        <w:t xml:space="preserve">udget </w:t>
      </w:r>
      <w:r w:rsidRPr="00466DDE">
        <w:t>and Avail</w:t>
      </w:r>
      <w:r w:rsidR="00AF3842" w:rsidRPr="00466DDE">
        <w:t>a</w:t>
      </w:r>
      <w:r w:rsidRPr="00466DDE">
        <w:t>bi</w:t>
      </w:r>
      <w:r w:rsidR="00AF3842" w:rsidRPr="00466DDE">
        <w:t>l</w:t>
      </w:r>
      <w:r w:rsidRPr="00466DDE">
        <w:t xml:space="preserve">ity Control </w:t>
      </w:r>
      <w:r w:rsidR="00D10440" w:rsidRPr="00466DDE">
        <w:t>S</w:t>
      </w:r>
      <w:r w:rsidR="009351DC" w:rsidRPr="00466DDE">
        <w:t>teps</w:t>
      </w:r>
      <w:bookmarkEnd w:id="61"/>
      <w:bookmarkEnd w:id="62"/>
      <w:bookmarkEnd w:id="63"/>
    </w:p>
    <w:p w14:paraId="22A33472" w14:textId="7369A7FB" w:rsidR="00485E43" w:rsidRPr="00466DDE" w:rsidRDefault="00485E43" w:rsidP="004C0669">
      <w:r w:rsidRPr="00466DDE">
        <w:t xml:space="preserve">Whenever </w:t>
      </w:r>
      <w:r w:rsidRPr="005F6A8D">
        <w:rPr>
          <w:rStyle w:val="SAPEmphasis"/>
        </w:rPr>
        <w:t>Public Sector Management</w:t>
      </w:r>
      <w:r w:rsidRPr="00466DDE">
        <w:t xml:space="preserve"> is active, budget</w:t>
      </w:r>
      <w:r w:rsidR="001A2BE5" w:rsidRPr="00466DDE">
        <w:t>ing</w:t>
      </w:r>
      <w:r w:rsidRPr="00466DDE">
        <w:t xml:space="preserve"> </w:t>
      </w:r>
      <w:r w:rsidR="00FE63BF" w:rsidRPr="00466DDE">
        <w:t>is not</w:t>
      </w:r>
      <w:r w:rsidR="001A2BE5" w:rsidRPr="00466DDE">
        <w:t xml:space="preserve"> processed</w:t>
      </w:r>
      <w:r w:rsidR="003A0538" w:rsidRPr="00466DDE">
        <w:t xml:space="preserve"> in project management, but</w:t>
      </w:r>
      <w:r w:rsidR="00D41D77" w:rsidRPr="00466DDE">
        <w:t xml:space="preserve"> in</w:t>
      </w:r>
      <w:r w:rsidR="00D10440" w:rsidRPr="00466DDE">
        <w:t xml:space="preserve"> the</w:t>
      </w:r>
      <w:r w:rsidR="003A0538" w:rsidRPr="00466DDE">
        <w:t xml:space="preserve"> scope item </w:t>
      </w:r>
      <w:r w:rsidR="0003386D" w:rsidRPr="005F6A8D">
        <w:rPr>
          <w:rStyle w:val="SAPEmphasis"/>
        </w:rPr>
        <w:t>6YU</w:t>
      </w:r>
      <w:r w:rsidR="0003386D" w:rsidRPr="00466DDE">
        <w:t xml:space="preserve"> (Government B</w:t>
      </w:r>
      <w:r w:rsidR="003A0538" w:rsidRPr="00466DDE">
        <w:t xml:space="preserve">udget </w:t>
      </w:r>
      <w:r w:rsidR="0003386D" w:rsidRPr="00466DDE">
        <w:t>M</w:t>
      </w:r>
      <w:r w:rsidR="003A0538" w:rsidRPr="00466DDE">
        <w:t>anagement</w:t>
      </w:r>
      <w:r w:rsidR="0003386D" w:rsidRPr="00466DDE">
        <w:t>). As such</w:t>
      </w:r>
      <w:r w:rsidR="00D10440" w:rsidRPr="00466DDE">
        <w:t>,</w:t>
      </w:r>
      <w:r w:rsidR="0003386D" w:rsidRPr="00466DDE">
        <w:t xml:space="preserve"> all related topics must be skipped during testing</w:t>
      </w:r>
      <w:r w:rsidR="00941B9C" w:rsidRPr="00466DDE">
        <w:t xml:space="preserve"> of any project</w:t>
      </w:r>
      <w:r w:rsidR="00D10440" w:rsidRPr="00466DDE">
        <w:t>-</w:t>
      </w:r>
      <w:r w:rsidR="00941B9C" w:rsidRPr="00466DDE">
        <w:t>related scope item</w:t>
      </w:r>
      <w:r w:rsidR="0003386D" w:rsidRPr="00466DDE">
        <w:t>.</w:t>
      </w:r>
    </w:p>
    <w:p w14:paraId="245348A8" w14:textId="3DF24883" w:rsidR="00D3074E" w:rsidRPr="00466DDE" w:rsidRDefault="009A5A1B" w:rsidP="004C0669">
      <w:r w:rsidRPr="00466DDE">
        <w:t>The following</w:t>
      </w:r>
      <w:r w:rsidR="00D3074E" w:rsidRPr="00466DDE">
        <w:t xml:space="preserve"> topics</w:t>
      </w:r>
      <w:r w:rsidRPr="00466DDE">
        <w:t xml:space="preserve"> are</w:t>
      </w:r>
      <w:r w:rsidR="00D3074E" w:rsidRPr="00466DDE">
        <w:t xml:space="preserve"> to be skipped</w:t>
      </w:r>
      <w:r w:rsidR="00066CDA" w:rsidRPr="00466DDE">
        <w:t xml:space="preserve"> (all </w:t>
      </w:r>
      <w:r w:rsidR="00E013F3" w:rsidRPr="00466DDE">
        <w:t>functions below are handled by 6YU)</w:t>
      </w:r>
      <w:r w:rsidR="00D3074E" w:rsidRPr="00466DDE">
        <w:t>:</w:t>
      </w:r>
    </w:p>
    <w:p w14:paraId="0DEC02E4" w14:textId="4D8328D5" w:rsidR="00433EA1" w:rsidRPr="00466DDE" w:rsidRDefault="00433EA1" w:rsidP="00D3074E">
      <w:pPr>
        <w:pStyle w:val="ListParagraph"/>
        <w:numPr>
          <w:ilvl w:val="0"/>
          <w:numId w:val="45"/>
        </w:numPr>
      </w:pPr>
      <w:r w:rsidRPr="00466DDE">
        <w:t>Upload</w:t>
      </w:r>
      <w:r w:rsidR="001C5673" w:rsidRPr="00466DDE">
        <w:t>, adjust</w:t>
      </w:r>
      <w:r w:rsidR="00A9338E" w:rsidRPr="00466DDE">
        <w:t>,</w:t>
      </w:r>
      <w:r w:rsidR="008070F6" w:rsidRPr="00466DDE">
        <w:t xml:space="preserve"> capture</w:t>
      </w:r>
      <w:r w:rsidR="004E4F5D" w:rsidRPr="00466DDE">
        <w:t>,</w:t>
      </w:r>
      <w:r w:rsidRPr="00466DDE">
        <w:t xml:space="preserve"> maintain project budget</w:t>
      </w:r>
      <w:r w:rsidR="00F5710A" w:rsidRPr="00466DDE">
        <w:t>.</w:t>
      </w:r>
    </w:p>
    <w:p w14:paraId="43E4108B" w14:textId="1DCAA431" w:rsidR="004C0669" w:rsidRPr="00466DDE" w:rsidRDefault="001D06EC" w:rsidP="00D3074E">
      <w:pPr>
        <w:pStyle w:val="ListParagraph"/>
        <w:numPr>
          <w:ilvl w:val="0"/>
          <w:numId w:val="45"/>
        </w:numPr>
      </w:pPr>
      <w:r w:rsidRPr="00466DDE">
        <w:t xml:space="preserve">Project </w:t>
      </w:r>
      <w:r w:rsidR="009A5A1B" w:rsidRPr="00466DDE">
        <w:t>A</w:t>
      </w:r>
      <w:r w:rsidR="00DD3E8C" w:rsidRPr="00466DDE">
        <w:t>vailability Control</w:t>
      </w:r>
      <w:r w:rsidR="00F02298" w:rsidRPr="00466DDE">
        <w:t xml:space="preserve"> Profile</w:t>
      </w:r>
      <w:r w:rsidRPr="00466DDE">
        <w:t xml:space="preserve"> in configuration and WBS element master data</w:t>
      </w:r>
      <w:r w:rsidR="006D53D1" w:rsidRPr="00466DDE">
        <w:t xml:space="preserve">. </w:t>
      </w:r>
      <w:r w:rsidR="000D5E86" w:rsidRPr="00466DDE">
        <w:t xml:space="preserve">The fields in the WBS element master data </w:t>
      </w:r>
      <w:r w:rsidR="001302B5" w:rsidRPr="00466DDE">
        <w:t>are not displayed</w:t>
      </w:r>
      <w:r w:rsidR="000D5E86" w:rsidRPr="00466DDE">
        <w:t>.</w:t>
      </w:r>
    </w:p>
    <w:p w14:paraId="66A15BAC" w14:textId="4BBBC13B" w:rsidR="004C0669" w:rsidRPr="00466DDE" w:rsidRDefault="00670C5C" w:rsidP="00D3074E">
      <w:pPr>
        <w:pStyle w:val="ListParagraph"/>
        <w:numPr>
          <w:ilvl w:val="0"/>
          <w:numId w:val="45"/>
        </w:numPr>
      </w:pPr>
      <w:r w:rsidRPr="00466DDE">
        <w:t>Monitor Notifications</w:t>
      </w:r>
    </w:p>
    <w:p w14:paraId="4EFE6C0A" w14:textId="29E53E86" w:rsidR="0072451E" w:rsidRPr="00466DDE" w:rsidRDefault="0072451E" w:rsidP="00D3074E">
      <w:pPr>
        <w:pStyle w:val="ListParagraph"/>
        <w:numPr>
          <w:ilvl w:val="0"/>
          <w:numId w:val="45"/>
        </w:numPr>
      </w:pPr>
      <w:r w:rsidRPr="00466DDE">
        <w:t>Monitor Budget Reports</w:t>
      </w:r>
      <w:r w:rsidR="00411853" w:rsidRPr="00466DDE">
        <w:t>.</w:t>
      </w:r>
    </w:p>
    <w:p w14:paraId="0D218E74" w14:textId="6E3D6BED" w:rsidR="00584231" w:rsidRPr="00466DDE" w:rsidRDefault="00584231" w:rsidP="00D3074E">
      <w:pPr>
        <w:pStyle w:val="ListParagraph"/>
        <w:numPr>
          <w:ilvl w:val="0"/>
          <w:numId w:val="45"/>
        </w:numPr>
      </w:pPr>
      <w:r w:rsidRPr="00466DDE">
        <w:t>S</w:t>
      </w:r>
      <w:r w:rsidR="00DD12A6" w:rsidRPr="00466DDE">
        <w:t>ituation Types</w:t>
      </w:r>
    </w:p>
    <w:p w14:paraId="45625C68" w14:textId="2CD3A46E" w:rsidR="003E5896" w:rsidRPr="00466DDE" w:rsidRDefault="003E5896" w:rsidP="00D3074E">
      <w:pPr>
        <w:pStyle w:val="ListParagraph"/>
        <w:numPr>
          <w:ilvl w:val="0"/>
          <w:numId w:val="45"/>
        </w:numPr>
      </w:pPr>
      <w:r w:rsidRPr="00466DDE">
        <w:t>Manage Teams and Responsibilities</w:t>
      </w:r>
    </w:p>
    <w:p w14:paraId="7E12BBC7" w14:textId="0209A5E0" w:rsidR="000D0034" w:rsidRPr="00466DDE" w:rsidRDefault="000D0034" w:rsidP="000D0034">
      <w:pPr>
        <w:pStyle w:val="ListParagraph"/>
      </w:pPr>
      <w:r w:rsidRPr="00466DDE">
        <w:t xml:space="preserve">Whenever you post to a WBS element, you need to make sure </w:t>
      </w:r>
      <w:r w:rsidR="009161E8" w:rsidRPr="00466DDE">
        <w:t xml:space="preserve">you </w:t>
      </w:r>
      <w:r w:rsidR="003C71C6" w:rsidRPr="00466DDE">
        <w:t>have budget for the WBS element. This step is described in 6YU (Government Budget Management).</w:t>
      </w:r>
      <w:r w:rsidR="0029618C" w:rsidRPr="00466DDE">
        <w:br/>
      </w:r>
    </w:p>
    <w:p w14:paraId="21FF1A03" w14:textId="2102F025" w:rsidR="009B1DC3" w:rsidRPr="00466DDE" w:rsidRDefault="005F6A8D" w:rsidP="009B1DC3">
      <w:r>
        <w:t>This a</w:t>
      </w:r>
      <w:r w:rsidR="009B1DC3" w:rsidRPr="00466DDE">
        <w:t>pplies to</w:t>
      </w:r>
      <w:r>
        <w:t xml:space="preserve"> the</w:t>
      </w:r>
      <w:r w:rsidR="009B1DC3" w:rsidRPr="00466DDE">
        <w:t xml:space="preserve"> scope items 35F, </w:t>
      </w:r>
      <w:r w:rsidR="0029618C" w:rsidRPr="00466DDE">
        <w:t>1NT</w:t>
      </w:r>
      <w:r>
        <w:t>.</w:t>
      </w:r>
    </w:p>
    <w:p w14:paraId="0B67CF52" w14:textId="37F83403" w:rsidR="00945EC2" w:rsidRPr="00466DDE" w:rsidRDefault="00945EC2" w:rsidP="0070113F">
      <w:pPr>
        <w:pStyle w:val="Heading2"/>
      </w:pPr>
      <w:bookmarkStart w:id="64" w:name="_Toc147921969"/>
      <w:bookmarkStart w:id="65" w:name="_Toc183038559"/>
      <w:bookmarkStart w:id="66" w:name="_Toc183080578"/>
      <w:r w:rsidRPr="00466DDE">
        <w:t xml:space="preserve">Skip </w:t>
      </w:r>
      <w:r w:rsidR="006050F9" w:rsidRPr="00466DDE">
        <w:t xml:space="preserve">Commitment Management and </w:t>
      </w:r>
      <w:r w:rsidR="00BD17B6" w:rsidRPr="00466DDE">
        <w:t>Cost Center Budgeting</w:t>
      </w:r>
      <w:bookmarkEnd w:id="64"/>
      <w:bookmarkEnd w:id="65"/>
      <w:bookmarkEnd w:id="66"/>
    </w:p>
    <w:p w14:paraId="22408F59" w14:textId="3C1689F0" w:rsidR="008353FB" w:rsidRPr="00466DDE" w:rsidRDefault="008353FB" w:rsidP="008353FB">
      <w:r w:rsidRPr="00466DDE">
        <w:t xml:space="preserve">Whenever </w:t>
      </w:r>
      <w:r w:rsidRPr="005F6A8D">
        <w:rPr>
          <w:rStyle w:val="SAPEmphasis"/>
        </w:rPr>
        <w:t>Public Sector Management</w:t>
      </w:r>
      <w:r w:rsidRPr="00466DDE">
        <w:t xml:space="preserve"> is active, budget</w:t>
      </w:r>
      <w:r w:rsidR="008E7E9D" w:rsidRPr="00466DDE">
        <w:t>ing</w:t>
      </w:r>
      <w:r w:rsidRPr="00466DDE">
        <w:t xml:space="preserve"> </w:t>
      </w:r>
      <w:r w:rsidR="00FE63BF" w:rsidRPr="00466DDE">
        <w:t>is not</w:t>
      </w:r>
      <w:r w:rsidR="008E7E9D" w:rsidRPr="00466DDE">
        <w:t xml:space="preserve"> processed</w:t>
      </w:r>
      <w:r w:rsidRPr="00466DDE">
        <w:t xml:space="preserve"> in </w:t>
      </w:r>
      <w:r w:rsidR="00BB15EF" w:rsidRPr="00466DDE">
        <w:t xml:space="preserve">overhead accounting </w:t>
      </w:r>
      <w:r w:rsidR="00FE63BF" w:rsidRPr="00466DDE">
        <w:t xml:space="preserve">for </w:t>
      </w:r>
      <w:r w:rsidR="00BB15EF" w:rsidRPr="00466DDE">
        <w:t>cost centers</w:t>
      </w:r>
      <w:r w:rsidRPr="00466DDE">
        <w:t xml:space="preserve">, but </w:t>
      </w:r>
      <w:r w:rsidR="00D41D77" w:rsidRPr="00466DDE">
        <w:t xml:space="preserve">in </w:t>
      </w:r>
      <w:r w:rsidRPr="00466DDE">
        <w:t>scope item 6YU (Government Budget Management). As such</w:t>
      </w:r>
      <w:r w:rsidR="00FE63BF" w:rsidRPr="00466DDE">
        <w:t>,</w:t>
      </w:r>
      <w:r w:rsidRPr="00466DDE">
        <w:t xml:space="preserve"> all related topics must be skipped completely during testing</w:t>
      </w:r>
      <w:r w:rsidR="001A2BE5" w:rsidRPr="00466DDE">
        <w:t xml:space="preserve"> of overhead accounting</w:t>
      </w:r>
      <w:r w:rsidRPr="00466DDE">
        <w:t>.</w:t>
      </w:r>
    </w:p>
    <w:p w14:paraId="21C80175" w14:textId="071E2466" w:rsidR="008353FB" w:rsidRPr="00466DDE" w:rsidRDefault="006F26AA" w:rsidP="008353FB">
      <w:r w:rsidRPr="00466DDE">
        <w:t xml:space="preserve">The following topics are to be skipped </w:t>
      </w:r>
      <w:r w:rsidR="008353FB" w:rsidRPr="00466DDE">
        <w:t>(all functions below are handled by 6YU):</w:t>
      </w:r>
    </w:p>
    <w:p w14:paraId="10EC9ADB" w14:textId="77777777" w:rsidR="008353FB" w:rsidRPr="00466DDE" w:rsidRDefault="008353FB" w:rsidP="008353FB">
      <w:pPr>
        <w:pStyle w:val="ListParagraph"/>
        <w:numPr>
          <w:ilvl w:val="0"/>
          <w:numId w:val="45"/>
        </w:numPr>
      </w:pPr>
      <w:r w:rsidRPr="00466DDE">
        <w:t>Upload, adjust, capture, maintain project budget.</w:t>
      </w:r>
    </w:p>
    <w:p w14:paraId="5FFD839F" w14:textId="7FBC128F" w:rsidR="008353FB" w:rsidRPr="00466DDE" w:rsidRDefault="008353FB" w:rsidP="008353FB">
      <w:pPr>
        <w:pStyle w:val="ListParagraph"/>
        <w:numPr>
          <w:ilvl w:val="0"/>
          <w:numId w:val="45"/>
        </w:numPr>
      </w:pPr>
      <w:r w:rsidRPr="00466DDE">
        <w:t xml:space="preserve">Project Availability Control Profile in configuration and WBS element master data. The fields in the WBS element master data are not </w:t>
      </w:r>
      <w:r w:rsidR="006F26AA" w:rsidRPr="00466DDE">
        <w:t>displayed</w:t>
      </w:r>
      <w:r w:rsidRPr="00466DDE">
        <w:t>.</w:t>
      </w:r>
    </w:p>
    <w:p w14:paraId="1BAF5038" w14:textId="77777777" w:rsidR="008353FB" w:rsidRPr="00466DDE" w:rsidRDefault="008353FB" w:rsidP="008353FB">
      <w:pPr>
        <w:pStyle w:val="ListParagraph"/>
        <w:numPr>
          <w:ilvl w:val="0"/>
          <w:numId w:val="45"/>
        </w:numPr>
      </w:pPr>
      <w:r w:rsidRPr="00466DDE">
        <w:t>Monitor Notifications</w:t>
      </w:r>
    </w:p>
    <w:p w14:paraId="2FA52593" w14:textId="77777777" w:rsidR="008353FB" w:rsidRPr="00466DDE" w:rsidRDefault="008353FB" w:rsidP="008353FB">
      <w:pPr>
        <w:pStyle w:val="ListParagraph"/>
        <w:numPr>
          <w:ilvl w:val="0"/>
          <w:numId w:val="45"/>
        </w:numPr>
      </w:pPr>
      <w:r w:rsidRPr="00466DDE">
        <w:lastRenderedPageBreak/>
        <w:t>Monitor Budget Reports.</w:t>
      </w:r>
    </w:p>
    <w:p w14:paraId="6D9F38D7" w14:textId="77777777" w:rsidR="008353FB" w:rsidRPr="00466DDE" w:rsidRDefault="008353FB" w:rsidP="008353FB">
      <w:pPr>
        <w:pStyle w:val="ListParagraph"/>
        <w:numPr>
          <w:ilvl w:val="0"/>
          <w:numId w:val="45"/>
        </w:numPr>
      </w:pPr>
      <w:r w:rsidRPr="00466DDE">
        <w:t>Situation Types</w:t>
      </w:r>
    </w:p>
    <w:p w14:paraId="012F6D19" w14:textId="1C41D2AC" w:rsidR="003147C8" w:rsidRPr="00466DDE" w:rsidRDefault="008353FB" w:rsidP="008353FB">
      <w:pPr>
        <w:pStyle w:val="ListParagraph"/>
        <w:numPr>
          <w:ilvl w:val="0"/>
          <w:numId w:val="45"/>
        </w:numPr>
      </w:pPr>
      <w:r w:rsidRPr="00466DDE">
        <w:t>Manage Teams and Responsibilities</w:t>
      </w:r>
    </w:p>
    <w:p w14:paraId="712F6DB2" w14:textId="77777777" w:rsidR="001B6FA4" w:rsidRPr="00466DDE" w:rsidRDefault="001B6FA4" w:rsidP="001B6FA4"/>
    <w:p w14:paraId="4AE61526" w14:textId="74336EED" w:rsidR="001B6FA4" w:rsidRPr="00466DDE" w:rsidRDefault="005F6A8D" w:rsidP="001B6FA4">
      <w:r>
        <w:t>This a</w:t>
      </w:r>
      <w:r w:rsidR="001B6FA4" w:rsidRPr="00466DDE">
        <w:t>pplies to scope item J54</w:t>
      </w:r>
      <w:r>
        <w:t>.</w:t>
      </w:r>
    </w:p>
    <w:p w14:paraId="2C047249" w14:textId="77777777" w:rsidR="00B501BA" w:rsidRPr="00466DDE" w:rsidRDefault="00B501BA" w:rsidP="00E25DE7">
      <w:pPr>
        <w:rPr>
          <w:color w:val="auto"/>
          <w:szCs w:val="18"/>
        </w:rPr>
      </w:pPr>
      <w:bookmarkStart w:id="67" w:name="_Toc147921970"/>
    </w:p>
    <w:p w14:paraId="513A9A26" w14:textId="3EAB6349" w:rsidR="00E84C67" w:rsidRPr="00466DDE" w:rsidRDefault="00E84C67" w:rsidP="00E84C67">
      <w:pPr>
        <w:pStyle w:val="Heading2"/>
        <w:rPr>
          <w:rStyle w:val="ui-provider"/>
        </w:rPr>
      </w:pPr>
      <w:bookmarkStart w:id="68" w:name="_Toc183038560"/>
      <w:bookmarkStart w:id="69" w:name="_Toc183080579"/>
      <w:r w:rsidRPr="00466DDE">
        <w:t xml:space="preserve">Skip </w:t>
      </w:r>
      <w:r w:rsidRPr="00466DDE">
        <w:rPr>
          <w:rStyle w:val="ui-provider"/>
        </w:rPr>
        <w:t xml:space="preserve">Execute </w:t>
      </w:r>
      <w:bookmarkEnd w:id="67"/>
      <w:r w:rsidR="00FB2252">
        <w:rPr>
          <w:rStyle w:val="ui-provider"/>
        </w:rPr>
        <w:t>Universal Allocation Steps for Planned Data and Intercompany Allocation</w:t>
      </w:r>
      <w:bookmarkEnd w:id="68"/>
      <w:bookmarkEnd w:id="69"/>
    </w:p>
    <w:p w14:paraId="229789B3" w14:textId="19F90799" w:rsidR="00FB2252" w:rsidRPr="00466DDE" w:rsidRDefault="00FB2252" w:rsidP="00FB2252">
      <w:r>
        <w:t xml:space="preserve">All allocation steps that use the </w:t>
      </w:r>
      <w:r w:rsidRPr="00B92AEB">
        <w:rPr>
          <w:rStyle w:val="SAPScreenElement"/>
          <w:sz w:val="16"/>
        </w:rPr>
        <w:t>Actual/Plan. Indicator</w:t>
      </w:r>
      <w:r w:rsidRPr="00B92AEB">
        <w:rPr>
          <w:sz w:val="16"/>
        </w:rPr>
        <w:t xml:space="preserve">: </w:t>
      </w:r>
      <w:r w:rsidRPr="00B92AEB">
        <w:rPr>
          <w:rStyle w:val="SAPUserEntry"/>
          <w:sz w:val="16"/>
        </w:rPr>
        <w:t>Plan</w:t>
      </w:r>
      <w:r w:rsidRPr="00466DDE">
        <w:t xml:space="preserve"> </w:t>
      </w:r>
      <w:r>
        <w:t xml:space="preserve">or use the </w:t>
      </w:r>
      <w:r w:rsidRPr="00B92AEB">
        <w:rPr>
          <w:rStyle w:val="SAPScreenElement"/>
          <w:sz w:val="16"/>
        </w:rPr>
        <w:t>Allocation Type</w:t>
      </w:r>
      <w:r w:rsidRPr="00B92AEB">
        <w:rPr>
          <w:sz w:val="16"/>
        </w:rPr>
        <w:t xml:space="preserve">: </w:t>
      </w:r>
      <w:r w:rsidRPr="00B92AEB">
        <w:rPr>
          <w:rStyle w:val="SAPUserEntry"/>
          <w:sz w:val="16"/>
        </w:rPr>
        <w:t xml:space="preserve">Intercompany </w:t>
      </w:r>
      <w:proofErr w:type="gramStart"/>
      <w:r w:rsidRPr="00B92AEB">
        <w:rPr>
          <w:rStyle w:val="SAPUserEntry"/>
          <w:sz w:val="16"/>
        </w:rPr>
        <w:t>Allocation</w:t>
      </w:r>
      <w:r w:rsidRPr="00466DDE">
        <w:t xml:space="preserve">  do</w:t>
      </w:r>
      <w:proofErr w:type="gramEnd"/>
      <w:r>
        <w:t xml:space="preserve"> </w:t>
      </w:r>
      <w:r w:rsidRPr="00466DDE">
        <w:t xml:space="preserve"> not apply to </w:t>
      </w:r>
      <w:r w:rsidRPr="005F6A8D">
        <w:rPr>
          <w:rStyle w:val="SAPEmphasis"/>
        </w:rPr>
        <w:t>Public Sector</w:t>
      </w:r>
      <w:r w:rsidRPr="00466DDE">
        <w:t xml:space="preserve"> and should be skipped.</w:t>
      </w:r>
    </w:p>
    <w:p w14:paraId="0F8FC068" w14:textId="77777777" w:rsidR="00017F49" w:rsidRPr="00466DDE" w:rsidRDefault="00017F49" w:rsidP="000F0D73"/>
    <w:p w14:paraId="4CB71D5D" w14:textId="379A1BEF" w:rsidR="00017F49" w:rsidRPr="00466DDE" w:rsidRDefault="005F6A8D" w:rsidP="00017F49">
      <w:r>
        <w:t>This a</w:t>
      </w:r>
      <w:r w:rsidR="00017F49" w:rsidRPr="00466DDE">
        <w:t xml:space="preserve">pplies to scope item </w:t>
      </w:r>
      <w:r w:rsidR="00FB2252">
        <w:t>2QL</w:t>
      </w:r>
      <w:r>
        <w:t>.</w:t>
      </w:r>
    </w:p>
    <w:p w14:paraId="75E4212F" w14:textId="77777777" w:rsidR="00017F49" w:rsidRPr="00466DDE" w:rsidRDefault="00017F49" w:rsidP="000F0D73"/>
    <w:p w14:paraId="52730AC0" w14:textId="1994CC45" w:rsidR="007B4743" w:rsidRPr="00466DDE" w:rsidRDefault="007B4743" w:rsidP="007B4743">
      <w:pPr>
        <w:pStyle w:val="Heading2"/>
      </w:pPr>
      <w:bookmarkStart w:id="70" w:name="_Toc147921971"/>
      <w:bookmarkStart w:id="71" w:name="_Toc183038561"/>
      <w:bookmarkStart w:id="72" w:name="_Toc183080580"/>
      <w:r w:rsidRPr="00466DDE">
        <w:t>Skip Predictive Analytics</w:t>
      </w:r>
      <w:bookmarkEnd w:id="70"/>
      <w:bookmarkEnd w:id="71"/>
      <w:bookmarkEnd w:id="72"/>
    </w:p>
    <w:p w14:paraId="7F437139" w14:textId="7CB36E8F" w:rsidR="007B4743" w:rsidRPr="00466DDE" w:rsidRDefault="009161E8" w:rsidP="007B4743">
      <w:r w:rsidRPr="00466DDE">
        <w:t xml:space="preserve">Since </w:t>
      </w:r>
      <w:r w:rsidR="007B4743" w:rsidRPr="00466DDE">
        <w:t xml:space="preserve">commitments are updated </w:t>
      </w:r>
      <w:r w:rsidRPr="00466DDE">
        <w:t xml:space="preserve">using </w:t>
      </w:r>
      <w:r w:rsidR="00BC7447" w:rsidRPr="005F6A8D">
        <w:rPr>
          <w:rStyle w:val="SAPEmphasis"/>
        </w:rPr>
        <w:t>Public Sector Management</w:t>
      </w:r>
      <w:r w:rsidR="00BC7447" w:rsidRPr="00466DDE">
        <w:t>, the complete scope item does not apply to</w:t>
      </w:r>
      <w:r w:rsidR="005F6A8D">
        <w:t xml:space="preserve"> the</w:t>
      </w:r>
      <w:r w:rsidR="00BC7447" w:rsidRPr="00466DDE">
        <w:t xml:space="preserve"> Public Sector</w:t>
      </w:r>
      <w:r w:rsidR="005F6A8D">
        <w:t>.</w:t>
      </w:r>
    </w:p>
    <w:p w14:paraId="63D4711D" w14:textId="77777777" w:rsidR="00725B54" w:rsidRPr="00466DDE" w:rsidRDefault="00725B54" w:rsidP="007B4743"/>
    <w:p w14:paraId="1ECD30A1" w14:textId="0CFA7717" w:rsidR="00725B54" w:rsidRPr="00466DDE" w:rsidRDefault="005F6A8D" w:rsidP="00725B54">
      <w:r>
        <w:t>This a</w:t>
      </w:r>
      <w:r w:rsidR="00725B54" w:rsidRPr="00466DDE">
        <w:t xml:space="preserve">pplies to scope item </w:t>
      </w:r>
      <w:r w:rsidR="005005A1" w:rsidRPr="00466DDE">
        <w:t>2I3</w:t>
      </w:r>
      <w:r>
        <w:t>.</w:t>
      </w:r>
    </w:p>
    <w:p w14:paraId="092A98ED" w14:textId="77777777" w:rsidR="00725B54" w:rsidRPr="00466DDE" w:rsidRDefault="00725B54" w:rsidP="007B4743"/>
    <w:p w14:paraId="5207639F" w14:textId="79EAF3A9" w:rsidR="0070113F" w:rsidRPr="00466DDE" w:rsidRDefault="0070113F" w:rsidP="0070113F">
      <w:pPr>
        <w:pStyle w:val="Heading2"/>
      </w:pPr>
      <w:bookmarkStart w:id="73" w:name="_Toc147921974"/>
      <w:bookmarkStart w:id="74" w:name="_Toc183038562"/>
      <w:bookmarkStart w:id="75" w:name="_Toc183080581"/>
      <w:r w:rsidRPr="00466DDE">
        <w:t>Skip Free Form Payments</w:t>
      </w:r>
      <w:bookmarkEnd w:id="73"/>
      <w:bookmarkEnd w:id="74"/>
      <w:bookmarkEnd w:id="75"/>
    </w:p>
    <w:p w14:paraId="7689D6F9" w14:textId="12DAA4FC" w:rsidR="00B80EA2" w:rsidRPr="00466DDE" w:rsidRDefault="00C81446" w:rsidP="00B80EA2">
      <w:r w:rsidRPr="00466DDE">
        <w:t xml:space="preserve">The step </w:t>
      </w:r>
      <w:r w:rsidR="005F6A8D">
        <w:t>‘</w:t>
      </w:r>
      <w:r w:rsidRPr="005F6A8D">
        <w:rPr>
          <w:rStyle w:val="SAPEmphasis"/>
        </w:rPr>
        <w:t>Free Form Payments</w:t>
      </w:r>
      <w:r w:rsidR="005F6A8D">
        <w:t>’</w:t>
      </w:r>
      <w:r w:rsidRPr="00466DDE">
        <w:t xml:space="preserve"> does not apply to</w:t>
      </w:r>
      <w:r w:rsidR="005F6A8D">
        <w:t xml:space="preserve"> the</w:t>
      </w:r>
      <w:r w:rsidRPr="00466DDE">
        <w:t xml:space="preserve"> </w:t>
      </w:r>
      <w:r w:rsidRPr="005F6A8D">
        <w:rPr>
          <w:rStyle w:val="SAPEmphasis"/>
        </w:rPr>
        <w:t>Public Sector</w:t>
      </w:r>
      <w:r w:rsidRPr="00466DDE">
        <w:t xml:space="preserve"> </w:t>
      </w:r>
      <w:r w:rsidR="00DD09DA" w:rsidRPr="005F6A8D">
        <w:rPr>
          <w:rStyle w:val="SAPEmphasis"/>
        </w:rPr>
        <w:t>Management</w:t>
      </w:r>
      <w:r w:rsidR="00DD09DA" w:rsidRPr="00466DDE">
        <w:t xml:space="preserve"> </w:t>
      </w:r>
      <w:r w:rsidRPr="00466DDE">
        <w:t xml:space="preserve">and </w:t>
      </w:r>
      <w:r w:rsidR="006F26AA" w:rsidRPr="00466DDE">
        <w:t xml:space="preserve">should </w:t>
      </w:r>
      <w:r w:rsidRPr="00466DDE">
        <w:t>be skipped.</w:t>
      </w:r>
    </w:p>
    <w:p w14:paraId="3779805A" w14:textId="77777777" w:rsidR="005005A1" w:rsidRPr="00466DDE" w:rsidRDefault="005005A1" w:rsidP="00B80EA2"/>
    <w:p w14:paraId="0E0538E6" w14:textId="61F4B744" w:rsidR="005005A1" w:rsidRPr="00466DDE" w:rsidRDefault="005F6A8D" w:rsidP="005005A1">
      <w:r>
        <w:t>This a</w:t>
      </w:r>
      <w:r w:rsidR="005005A1" w:rsidRPr="00466DDE">
        <w:t>pplies to scope item J60</w:t>
      </w:r>
      <w:r>
        <w:t>.</w:t>
      </w:r>
    </w:p>
    <w:p w14:paraId="6A4DAEF0" w14:textId="77777777" w:rsidR="005005A1" w:rsidRPr="00466DDE" w:rsidRDefault="005005A1" w:rsidP="00B80EA2"/>
    <w:p w14:paraId="6E2F10DB" w14:textId="77777777" w:rsidR="00953FA3" w:rsidRPr="00466DDE" w:rsidRDefault="00953FA3" w:rsidP="00601DC2">
      <w:pPr>
        <w:sectPr w:rsidR="00953FA3" w:rsidRPr="00466DDE" w:rsidSect="003D0230">
          <w:footerReference w:type="even" r:id="rId23"/>
          <w:footerReference w:type="default" r:id="rId24"/>
          <w:footerReference w:type="first" r:id="rId25"/>
          <w:pgSz w:w="11907" w:h="16840" w:code="9"/>
          <w:pgMar w:top="2041" w:right="851" w:bottom="1701" w:left="1701" w:header="624" w:footer="397" w:gutter="0"/>
          <w:cols w:space="708"/>
          <w:docGrid w:linePitch="360"/>
        </w:sectPr>
      </w:pPr>
    </w:p>
    <w:tbl>
      <w:tblPr>
        <w:tblStyle w:val="TableGrid"/>
        <w:tblW w:w="3969" w:type="dxa"/>
        <w:tblInd w:w="6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13" w:type="dxa"/>
          <w:bottom w:w="85" w:type="dxa"/>
          <w:right w:w="113" w:type="dxa"/>
        </w:tblCellMar>
        <w:tblLook w:val="0600" w:firstRow="0" w:lastRow="0" w:firstColumn="0" w:lastColumn="0" w:noHBand="1" w:noVBand="1"/>
      </w:tblPr>
      <w:tblGrid>
        <w:gridCol w:w="3969"/>
      </w:tblGrid>
      <w:tr w:rsidR="005A5CB4" w:rsidRPr="00466DDE" w14:paraId="6E2F10DD" w14:textId="77777777" w:rsidTr="00E61DAB">
        <w:trPr>
          <w:trHeight w:hRule="exact" w:val="227"/>
        </w:trPr>
        <w:tc>
          <w:tcPr>
            <w:tcW w:w="3969" w:type="dxa"/>
            <w:shd w:val="clear" w:color="auto" w:fill="000000" w:themeFill="text1"/>
            <w:tcMar>
              <w:top w:w="0" w:type="dxa"/>
              <w:bottom w:w="0" w:type="dxa"/>
            </w:tcMar>
          </w:tcPr>
          <w:p w14:paraId="6E2F10DC" w14:textId="77777777" w:rsidR="005A5CB4" w:rsidRPr="00466DDE" w:rsidRDefault="005A5CB4" w:rsidP="005A5CB4"/>
        </w:tc>
      </w:tr>
      <w:tr w:rsidR="005A5CB4" w:rsidRPr="00466DDE" w14:paraId="6E2F10DF" w14:textId="77777777" w:rsidTr="00E61DAB">
        <w:trPr>
          <w:trHeight w:hRule="exact" w:val="1134"/>
        </w:trPr>
        <w:tc>
          <w:tcPr>
            <w:tcW w:w="3969" w:type="dxa"/>
            <w:shd w:val="clear" w:color="auto" w:fill="FFFFFF" w:themeFill="background1"/>
          </w:tcPr>
          <w:p w14:paraId="6E2F10DE" w14:textId="77777777" w:rsidR="005A5CB4" w:rsidRPr="00466DDE" w:rsidRDefault="005A5CB4" w:rsidP="005A5CB4">
            <w:pPr>
              <w:pStyle w:val="SAPLastPageGray"/>
              <w:rPr>
                <w:lang w:val="en-US"/>
              </w:rPr>
            </w:pPr>
            <w:r w:rsidRPr="00466DDE">
              <w:rPr>
                <w:lang w:val="en-US"/>
              </w:rPr>
              <w:t>www.sap.com/contactsap</w:t>
            </w:r>
          </w:p>
        </w:tc>
      </w:tr>
      <w:tr w:rsidR="005A5CB4" w:rsidRPr="00466DDE" w14:paraId="6E2F10E9" w14:textId="77777777" w:rsidTr="00E61DAB">
        <w:trPr>
          <w:trHeight w:val="13876"/>
        </w:trPr>
        <w:tc>
          <w:tcPr>
            <w:tcW w:w="3969" w:type="dxa"/>
            <w:shd w:val="clear" w:color="auto" w:fill="FFFFFF" w:themeFill="background1"/>
            <w:vAlign w:val="bottom"/>
          </w:tcPr>
          <w:p w14:paraId="6E2F10E0" w14:textId="506A09A0" w:rsidR="006C641E" w:rsidRPr="00466DDE" w:rsidRDefault="006C641E" w:rsidP="006C641E">
            <w:pPr>
              <w:pStyle w:val="SAPLastPageNormal"/>
              <w:rPr>
                <w:lang w:val="en-US"/>
              </w:rPr>
            </w:pPr>
            <w:bookmarkStart w:id="76" w:name="copyright"/>
            <w:r w:rsidRPr="00466DDE">
              <w:rPr>
                <w:lang w:val="en-US"/>
              </w:rPr>
              <w:t>© 20</w:t>
            </w:r>
            <w:r w:rsidR="00DD49D4" w:rsidRPr="00466DDE">
              <w:rPr>
                <w:lang w:val="en-US"/>
              </w:rPr>
              <w:t>2</w:t>
            </w:r>
            <w:r w:rsidR="00DD09DA">
              <w:rPr>
                <w:lang w:val="en-US"/>
              </w:rPr>
              <w:t>4</w:t>
            </w:r>
            <w:r w:rsidRPr="00466DDE">
              <w:rPr>
                <w:lang w:val="en-US"/>
              </w:rPr>
              <w:t xml:space="preserve"> SAP SE or an SAP affiliate company. All rights reserved.</w:t>
            </w:r>
            <w:bookmarkEnd w:id="76"/>
          </w:p>
          <w:p w14:paraId="6E2F10E1" w14:textId="77777777" w:rsidR="006C641E" w:rsidRPr="00466DDE" w:rsidRDefault="006C641E" w:rsidP="006C641E">
            <w:pPr>
              <w:pStyle w:val="SAPLastPageNormal"/>
              <w:rPr>
                <w:lang w:val="en-US"/>
              </w:rPr>
            </w:pPr>
            <w:bookmarkStart w:id="77" w:name="copyright_fulltext"/>
            <w:r w:rsidRPr="00466DDE">
              <w:rPr>
                <w:lang w:val="en-US"/>
              </w:rPr>
              <w:t>No part of this publication may be reproduced or transmitted in any form or for any purpose without the express permission of SAP SE or an SAP affiliate company.</w:t>
            </w:r>
          </w:p>
          <w:p w14:paraId="6E2F10E2" w14:textId="77777777" w:rsidR="006C641E" w:rsidRPr="00466DDE" w:rsidRDefault="006C641E" w:rsidP="006C641E">
            <w:pPr>
              <w:pStyle w:val="SAPLastPageNormal"/>
              <w:rPr>
                <w:lang w:val="en-US"/>
              </w:rPr>
            </w:pPr>
            <w:r w:rsidRPr="00466DDE">
              <w:rPr>
                <w:lang w:val="en-US"/>
              </w:rPr>
              <w:t xml:space="preserve">SAP and other SAP products and services mentioned herein as well as their respective logos are trademarks or registered trademarks of SAP SE (or an SAP affiliate company) in Germany and other countries. Please see </w:t>
            </w:r>
            <w:hyperlink r:id="rId26" w:anchor="trademark" w:history="1">
              <w:r w:rsidRPr="00466DDE">
                <w:rPr>
                  <w:rStyle w:val="Hyperlink"/>
                  <w:rFonts w:cs="Arial"/>
                  <w:sz w:val="12"/>
                  <w:lang w:val="en-US"/>
                </w:rPr>
                <w:t>http://global.sap.com/corporate-en/legal/copyright/index.epx#trademark</w:t>
              </w:r>
            </w:hyperlink>
            <w:r w:rsidRPr="00466DDE">
              <w:rPr>
                <w:lang w:val="en-US"/>
              </w:rPr>
              <w:t xml:space="preserve"> for additional trademark information and notices.</w:t>
            </w:r>
          </w:p>
          <w:p w14:paraId="6E2F10E3" w14:textId="77777777" w:rsidR="006C641E" w:rsidRPr="00466DDE" w:rsidRDefault="006C641E" w:rsidP="006C641E">
            <w:pPr>
              <w:pStyle w:val="SAPLastPageNormal"/>
              <w:rPr>
                <w:lang w:val="en-US"/>
              </w:rPr>
            </w:pPr>
            <w:r w:rsidRPr="00466DDE">
              <w:rPr>
                <w:lang w:val="en-US"/>
              </w:rPr>
              <w:t>Some software products marketed by SAP SE and its distributors contain proprietary software components of other software vendors.</w:t>
            </w:r>
          </w:p>
          <w:p w14:paraId="6E2F10E4" w14:textId="77777777" w:rsidR="006C641E" w:rsidRPr="00466DDE" w:rsidRDefault="006C641E" w:rsidP="006C641E">
            <w:pPr>
              <w:pStyle w:val="SAPLastPageNormal"/>
              <w:rPr>
                <w:lang w:val="en-US"/>
              </w:rPr>
            </w:pPr>
            <w:r w:rsidRPr="00466DDE">
              <w:rPr>
                <w:lang w:val="en-US"/>
              </w:rPr>
              <w:t>National product specifications may vary.</w:t>
            </w:r>
          </w:p>
          <w:p w14:paraId="6E2F10E5" w14:textId="77777777" w:rsidR="006C641E" w:rsidRPr="00466DDE" w:rsidRDefault="006C641E" w:rsidP="006C641E">
            <w:pPr>
              <w:pStyle w:val="SAPLastPageNormal"/>
              <w:rPr>
                <w:lang w:val="en-US"/>
              </w:rPr>
            </w:pPr>
            <w:r w:rsidRPr="00466DDE">
              <w:rPr>
                <w:lang w:val="en-US"/>
              </w:rP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w:t>
            </w:r>
          </w:p>
          <w:p w14:paraId="6E2F10E6" w14:textId="77777777" w:rsidR="006C641E" w:rsidRPr="00466DDE" w:rsidRDefault="006C641E" w:rsidP="006C641E">
            <w:pPr>
              <w:pStyle w:val="SAPLastPageNormal"/>
              <w:rPr>
                <w:lang w:val="en-US"/>
              </w:rPr>
            </w:pPr>
            <w:r w:rsidRPr="00466DDE">
              <w:rPr>
                <w:lang w:val="en-US"/>
              </w:rPr>
              <w:t xml:space="preserve">services are those that are set forth in the express warranty statements accompanying such products and services, if any. Nothing herein should be construed as constituting an additional warranty. </w:t>
            </w:r>
          </w:p>
          <w:p w14:paraId="6E2F10E7" w14:textId="77777777" w:rsidR="006C641E" w:rsidRPr="00466DDE" w:rsidRDefault="006C641E" w:rsidP="006C641E">
            <w:pPr>
              <w:pStyle w:val="SAPLastPageNormal"/>
              <w:rPr>
                <w:lang w:val="en-US"/>
              </w:rPr>
            </w:pPr>
            <w:proofErr w:type="gramStart"/>
            <w:r w:rsidRPr="00466DDE">
              <w:rPr>
                <w:lang w:val="en-US"/>
              </w:rPr>
              <w:t>In particular, SAP SE</w:t>
            </w:r>
            <w:proofErr w:type="gramEnd"/>
            <w:r w:rsidRPr="00466DDE">
              <w:rPr>
                <w:lang w:val="en-US"/>
              </w:rP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bookmarkEnd w:id="77"/>
          <w:p w14:paraId="6E2F10E8" w14:textId="77777777" w:rsidR="00907380" w:rsidRPr="00466DDE" w:rsidRDefault="00907380" w:rsidP="00AE6D93">
            <w:pPr>
              <w:pStyle w:val="SAPMaterialNumber"/>
            </w:pPr>
          </w:p>
        </w:tc>
      </w:tr>
    </w:tbl>
    <w:p w14:paraId="6E2F10EA" w14:textId="77777777" w:rsidR="005A5CB4" w:rsidRPr="00466DDE" w:rsidRDefault="005A5CB4" w:rsidP="005A5CB4">
      <w:pPr>
        <w:pStyle w:val="SAPLastPageNormal"/>
        <w:rPr>
          <w:lang w:val="en-US"/>
        </w:rPr>
      </w:pPr>
    </w:p>
    <w:sectPr w:rsidR="005A5CB4" w:rsidRPr="00466DDE" w:rsidSect="005A5CB4">
      <w:headerReference w:type="default" r:id="rId27"/>
      <w:footerReference w:type="default" r:id="rId28"/>
      <w:headerReference w:type="first" r:id="rId29"/>
      <w:footerReference w:type="first" r:id="rId30"/>
      <w:type w:val="evenPage"/>
      <w:pgSz w:w="11907" w:h="16840" w:code="9"/>
      <w:pgMar w:top="567" w:right="567" w:bottom="454" w:left="567"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6F958" w14:textId="77777777" w:rsidR="007A18A7" w:rsidRDefault="007A18A7" w:rsidP="00601DC2">
      <w:r>
        <w:separator/>
      </w:r>
    </w:p>
  </w:endnote>
  <w:endnote w:type="continuationSeparator" w:id="0">
    <w:p w14:paraId="73FE10F8" w14:textId="77777777" w:rsidR="007A18A7" w:rsidRDefault="007A18A7" w:rsidP="00601DC2">
      <w:r>
        <w:continuationSeparator/>
      </w:r>
    </w:p>
  </w:endnote>
  <w:endnote w:type="continuationNotice" w:id="1">
    <w:p w14:paraId="03734060" w14:textId="77777777" w:rsidR="007A18A7" w:rsidRDefault="007A18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entonSans Book">
    <w:altName w:val="Calibri"/>
    <w:panose1 w:val="02000503000000020004"/>
    <w:charset w:val="00"/>
    <w:family w:val="auto"/>
    <w:pitch w:val="variable"/>
    <w:sig w:usb0="A00002FF" w:usb1="5000A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SAPSerifRegular">
    <w:altName w:val="Calibri"/>
    <w:charset w:val="00"/>
    <w:family w:val="auto"/>
    <w:pitch w:val="variable"/>
    <w:sig w:usb0="800000AF" w:usb1="0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BentonSans Bold">
    <w:altName w:val="Calibri"/>
    <w:panose1 w:val="02000803000000020004"/>
    <w:charset w:val="00"/>
    <w:family w:val="auto"/>
    <w:pitch w:val="variable"/>
    <w:sig w:usb0="A00002FF" w:usb1="5000A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entonSans Medium">
    <w:altName w:val="Calibri"/>
    <w:panose1 w:val="02000603000000020004"/>
    <w:charset w:val="00"/>
    <w:family w:val="auto"/>
    <w:pitch w:val="variable"/>
    <w:sig w:usb0="A00002FF" w:usb1="5000A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entonSans Regular">
    <w:altName w:val="Calibri"/>
    <w:panose1 w:val="02000503000000020004"/>
    <w:charset w:val="00"/>
    <w:family w:val="auto"/>
    <w:pitch w:val="variable"/>
    <w:sig w:usb0="A00002FF" w:usb1="5000A04B" w:usb2="00000000" w:usb3="00000000" w:csb0="0000019F" w:csb1="00000000"/>
  </w:font>
  <w:font w:name="BentonSans Regular Italic">
    <w:panose1 w:val="02000503000000090004"/>
    <w:charset w:val="00"/>
    <w:family w:val="auto"/>
    <w:pitch w:val="variable"/>
    <w:sig w:usb0="A00002FF" w:usb1="5000A04B" w:usb2="00000000" w:usb3="00000000" w:csb0="0000019F" w:csb1="00000000"/>
  </w:font>
  <w:font w:name="BentonSans Book Italic">
    <w:altName w:val="Calibri"/>
    <w:panose1 w:val="02000503000000090004"/>
    <w:charset w:val="00"/>
    <w:family w:val="auto"/>
    <w:pitch w:val="variable"/>
    <w:sig w:usb0="A00002FF" w:usb1="5000A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P-icons">
    <w:altName w:val="Calibri"/>
    <w:panose1 w:val="00000000000000000000"/>
    <w:charset w:val="00"/>
    <w:family w:val="auto"/>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3259"/>
    </w:tblGrid>
    <w:tr w:rsidR="00DE5126" w:rsidRPr="005D1853" w14:paraId="6E2F10F7" w14:textId="77777777" w:rsidTr="000129A7">
      <w:tc>
        <w:tcPr>
          <w:tcW w:w="6096" w:type="dxa"/>
          <w:vAlign w:val="bottom"/>
        </w:tcPr>
        <w:p w14:paraId="6E2F10F5" w14:textId="77777777" w:rsidR="00DE5126" w:rsidRPr="00150985" w:rsidRDefault="003B1A36" w:rsidP="000129A7">
          <w:pPr>
            <w:pStyle w:val="SAPFooterleft"/>
          </w:pPr>
          <w:r>
            <w:fldChar w:fldCharType="begin"/>
          </w:r>
          <w:r>
            <w:instrText xml:space="preserve"> STYLEREF "SAP_MainTitle" \* MERGEFORMAT </w:instrText>
          </w:r>
          <w:r>
            <w:fldChar w:fldCharType="separate"/>
          </w:r>
          <w:r w:rsidR="00DE5126">
            <w:rPr>
              <w:b/>
              <w:bCs/>
              <w:noProof/>
            </w:rPr>
            <w:t>Error! No text of specified style in document.</w:t>
          </w:r>
          <w:r>
            <w:rPr>
              <w:b/>
              <w:bCs/>
              <w:noProof/>
            </w:rPr>
            <w:fldChar w:fldCharType="end"/>
          </w:r>
          <w:r w:rsidR="00DE5126" w:rsidRPr="00150985">
            <w:br/>
          </w:r>
          <w:fldSimple w:instr="STYLEREF &quot;SAP_Heading1NoNumber&quot; \l  \* MERGEFORMAT">
            <w:r w:rsidR="00DE5126">
              <w:rPr>
                <w:noProof/>
              </w:rPr>
              <w:t>Typographic Conventions</w:t>
            </w:r>
          </w:fldSimple>
        </w:p>
      </w:tc>
      <w:tc>
        <w:tcPr>
          <w:tcW w:w="3259" w:type="dxa"/>
          <w:vAlign w:val="bottom"/>
        </w:tcPr>
        <w:p w14:paraId="6E2F10F6" w14:textId="77777777" w:rsidR="00DE5126" w:rsidRPr="00150985" w:rsidRDefault="00DE5126" w:rsidP="000129A7">
          <w:pPr>
            <w:pStyle w:val="SAPFooterright"/>
          </w:pPr>
          <w:r w:rsidRPr="00150985">
            <w:rPr>
              <w:caps/>
            </w:rPr>
            <w:fldChar w:fldCharType="begin"/>
          </w:r>
          <w:r w:rsidRPr="00150985">
            <w:rPr>
              <w:caps/>
            </w:rPr>
            <w:instrText xml:space="preserve"> STYLEREF "SAP_SecurityLevel" \* MERGEFORMAT </w:instrText>
          </w:r>
          <w:r w:rsidRPr="00150985">
            <w:rPr>
              <w:caps/>
            </w:rPr>
            <w:fldChar w:fldCharType="separate"/>
          </w:r>
          <w:r>
            <w:rPr>
              <w:caps/>
            </w:rPr>
            <w:t>Customer</w:t>
          </w:r>
          <w:r w:rsidRPr="00150985">
            <w:rPr>
              <w:caps/>
            </w:rPr>
            <w:fldChar w:fldCharType="end"/>
          </w:r>
          <w:r w:rsidRPr="00150985">
            <w:rPr>
              <w:caps/>
            </w:rPr>
            <w:t xml:space="preserve"> </w:t>
          </w:r>
          <w:r w:rsidRPr="00150985">
            <w:br/>
            <w:t xml:space="preserve">© 2012 SAP AG. All rights reserved.      </w:t>
          </w:r>
          <w:r w:rsidRPr="00150985">
            <w:fldChar w:fldCharType="begin"/>
          </w:r>
          <w:r w:rsidRPr="00150985">
            <w:instrText xml:space="preserve"> PAGE  \* Arabic  \* MERGEFORMAT </w:instrText>
          </w:r>
          <w:r w:rsidRPr="00150985">
            <w:fldChar w:fldCharType="separate"/>
          </w:r>
          <w:r>
            <w:t>1</w:t>
          </w:r>
          <w:r w:rsidRPr="00150985">
            <w:fldChar w:fldCharType="end"/>
          </w:r>
        </w:p>
      </w:tc>
    </w:tr>
  </w:tbl>
  <w:p w14:paraId="6E2F10F8" w14:textId="77777777" w:rsidR="00DE5126" w:rsidRPr="00CB60BE" w:rsidRDefault="00DE5126" w:rsidP="00CB60B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1129" w14:textId="77777777" w:rsidR="00DE5126" w:rsidRPr="005A5CB4" w:rsidRDefault="00DE5126" w:rsidP="005A5CB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112B" w14:textId="77777777" w:rsidR="00DE5126" w:rsidRDefault="00DE5126" w:rsidP="00FC1977">
    <w:pPr>
      <w:pStyle w:val="SAPFooter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3259"/>
    </w:tblGrid>
    <w:tr w:rsidR="00DE5126" w:rsidRPr="005D1853" w14:paraId="6E2F10FB" w14:textId="77777777" w:rsidTr="000129A7">
      <w:tc>
        <w:tcPr>
          <w:tcW w:w="6096" w:type="dxa"/>
          <w:vAlign w:val="bottom"/>
        </w:tcPr>
        <w:p w14:paraId="6E2F10F9" w14:textId="77777777" w:rsidR="00DE5126" w:rsidRPr="00150985" w:rsidRDefault="003B1A36" w:rsidP="000129A7">
          <w:pPr>
            <w:pStyle w:val="SAPFooterleft"/>
          </w:pPr>
          <w:r>
            <w:fldChar w:fldCharType="begin"/>
          </w:r>
          <w:r>
            <w:instrText xml:space="preserve"> STYLEREF "SAP_MainTitle" \* MERGEFORMAT </w:instrText>
          </w:r>
          <w:r>
            <w:fldChar w:fldCharType="separate"/>
          </w:r>
          <w:r w:rsidR="00DE5126">
            <w:rPr>
              <w:b/>
              <w:bCs/>
              <w:noProof/>
            </w:rPr>
            <w:t>Error! No text of specified style in document.</w:t>
          </w:r>
          <w:r>
            <w:rPr>
              <w:b/>
              <w:bCs/>
              <w:noProof/>
            </w:rPr>
            <w:fldChar w:fldCharType="end"/>
          </w:r>
          <w:r w:rsidR="00DE5126" w:rsidRPr="00150985">
            <w:br/>
          </w:r>
          <w:fldSimple w:instr="STYLEREF &quot;SAP_Heading1NoNumber&quot; \l  \* MERGEFORMAT">
            <w:r w:rsidR="00DE5126">
              <w:rPr>
                <w:noProof/>
              </w:rPr>
              <w:t>Typographic Conventions</w:t>
            </w:r>
          </w:fldSimple>
        </w:p>
      </w:tc>
      <w:tc>
        <w:tcPr>
          <w:tcW w:w="3259" w:type="dxa"/>
          <w:vAlign w:val="bottom"/>
        </w:tcPr>
        <w:p w14:paraId="6E2F10FA" w14:textId="77777777" w:rsidR="00DE5126" w:rsidRPr="00150985" w:rsidRDefault="00DE5126" w:rsidP="000129A7">
          <w:pPr>
            <w:pStyle w:val="SAPFooterright"/>
          </w:pPr>
          <w:r w:rsidRPr="00150985">
            <w:rPr>
              <w:caps/>
            </w:rPr>
            <w:fldChar w:fldCharType="begin"/>
          </w:r>
          <w:r w:rsidRPr="00150985">
            <w:rPr>
              <w:caps/>
            </w:rPr>
            <w:instrText xml:space="preserve"> STYLEREF "SAP_SecurityLevel" \* MERGEFORMAT </w:instrText>
          </w:r>
          <w:r w:rsidRPr="00150985">
            <w:rPr>
              <w:caps/>
            </w:rPr>
            <w:fldChar w:fldCharType="separate"/>
          </w:r>
          <w:r>
            <w:rPr>
              <w:caps/>
            </w:rPr>
            <w:t>Customer</w:t>
          </w:r>
          <w:r w:rsidRPr="00150985">
            <w:rPr>
              <w:caps/>
            </w:rPr>
            <w:fldChar w:fldCharType="end"/>
          </w:r>
          <w:r w:rsidRPr="00150985">
            <w:rPr>
              <w:caps/>
            </w:rPr>
            <w:t xml:space="preserve"> </w:t>
          </w:r>
          <w:r w:rsidRPr="00150985">
            <w:br/>
            <w:t xml:space="preserve">© 2012 SAP AG. All rights reserved.      </w:t>
          </w:r>
          <w:r w:rsidRPr="00150985">
            <w:fldChar w:fldCharType="begin"/>
          </w:r>
          <w:r w:rsidRPr="00150985">
            <w:instrText xml:space="preserve"> PAGE  \* Arabic  \* MERGEFORMAT </w:instrText>
          </w:r>
          <w:r w:rsidRPr="00150985">
            <w:fldChar w:fldCharType="separate"/>
          </w:r>
          <w:r>
            <w:t>1</w:t>
          </w:r>
          <w:r w:rsidRPr="00150985">
            <w:fldChar w:fldCharType="end"/>
          </w:r>
        </w:p>
      </w:tc>
    </w:tr>
  </w:tbl>
  <w:p w14:paraId="6E2F10FC" w14:textId="77777777" w:rsidR="00DE5126" w:rsidRPr="00CB60BE" w:rsidRDefault="00DE5126" w:rsidP="00CB60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10FE" w14:textId="77777777" w:rsidR="00DE5126" w:rsidRDefault="00DE5126">
    <w:pPr>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3544"/>
      <w:gridCol w:w="5245"/>
    </w:tblGrid>
    <w:tr w:rsidR="00DE5126" w:rsidRPr="005D1853" w14:paraId="6E2F1105" w14:textId="77777777" w:rsidTr="00020CBE">
      <w:tc>
        <w:tcPr>
          <w:tcW w:w="567" w:type="dxa"/>
          <w:vAlign w:val="bottom"/>
        </w:tcPr>
        <w:p w14:paraId="6E2F1101" w14:textId="1EAB17B6" w:rsidR="00DE5126" w:rsidRPr="00A57007" w:rsidRDefault="00DE5126" w:rsidP="00A57007">
          <w:pPr>
            <w:pStyle w:val="SAPFooterleft"/>
            <w:rPr>
              <w:rStyle w:val="SAPFooterPageNumber"/>
            </w:rPr>
          </w:pPr>
          <w:r w:rsidRPr="00A57007">
            <w:rPr>
              <w:rStyle w:val="SAPFooterPageNumber"/>
            </w:rPr>
            <w:fldChar w:fldCharType="begin"/>
          </w:r>
          <w:r w:rsidRPr="00A57007">
            <w:rPr>
              <w:rStyle w:val="SAPFooterPageNumber"/>
            </w:rPr>
            <w:instrText xml:space="preserve"> PAGE  \* Arabic  \* MERGEFORMAT </w:instrText>
          </w:r>
          <w:r w:rsidRPr="00A57007">
            <w:rPr>
              <w:rStyle w:val="SAPFooterPageNumber"/>
            </w:rPr>
            <w:fldChar w:fldCharType="separate"/>
          </w:r>
          <w:r>
            <w:rPr>
              <w:rStyle w:val="SAPFooterPageNumber"/>
              <w:noProof/>
            </w:rPr>
            <w:t>4</w:t>
          </w:r>
          <w:r w:rsidRPr="00A57007">
            <w:rPr>
              <w:rStyle w:val="SAPFooterPageNumber"/>
            </w:rPr>
            <w:fldChar w:fldCharType="end"/>
          </w:r>
        </w:p>
      </w:tc>
      <w:tc>
        <w:tcPr>
          <w:tcW w:w="3544" w:type="dxa"/>
          <w:vAlign w:val="bottom"/>
        </w:tcPr>
        <w:p w14:paraId="6E2F1102" w14:textId="77777777" w:rsidR="00DE5126" w:rsidRPr="00A57007" w:rsidRDefault="00000000" w:rsidP="00A57007">
          <w:pPr>
            <w:pStyle w:val="SAPFooterleft"/>
          </w:pPr>
          <w:fldSimple w:instr="REF securitylevel \* MERGEFORMAT">
            <w:r w:rsidR="00DE5126" w:rsidRPr="004D1118">
              <w:rPr>
                <w:rStyle w:val="SAPFooterSecurityLevel"/>
              </w:rPr>
              <w:t>Customer</w:t>
            </w:r>
          </w:fldSimple>
          <w:r w:rsidR="00DE5126" w:rsidRPr="00FF7175">
            <w:rPr>
              <w:rStyle w:val="SAPFooterSecurityLevel"/>
            </w:rPr>
            <w:t xml:space="preserve"> </w:t>
          </w:r>
          <w:r w:rsidR="00DE5126" w:rsidRPr="00A57007">
            <w:br/>
          </w:r>
          <w:fldSimple w:instr="REF copyright \* MERGEFORMAT">
            <w:r w:rsidR="00DE5126">
              <w:t xml:space="preserve">© 2015 SAP </w:t>
            </w:r>
            <w:r w:rsidR="00DE5126" w:rsidRPr="001A58BA">
              <w:t>SE</w:t>
            </w:r>
            <w:r w:rsidR="00DE5126">
              <w:t xml:space="preserve"> or an SAP affiliate company</w:t>
            </w:r>
            <w:r w:rsidR="00DE5126" w:rsidRPr="00CD309F">
              <w:t>. All rights reserv</w:t>
            </w:r>
            <w:r w:rsidR="00DE5126">
              <w:t>ed.</w:t>
            </w:r>
          </w:fldSimple>
        </w:p>
      </w:tc>
      <w:tc>
        <w:tcPr>
          <w:tcW w:w="5245" w:type="dxa"/>
          <w:vAlign w:val="bottom"/>
        </w:tcPr>
        <w:p w14:paraId="6E2F1103" w14:textId="77777777" w:rsidR="00DE5126" w:rsidRDefault="00000000" w:rsidP="00A57007">
          <w:pPr>
            <w:pStyle w:val="SAPFooterright"/>
          </w:pPr>
          <w:fldSimple w:instr="REF maintitle \* MERGEFORMAT">
            <w:r w:rsidR="00DE5126" w:rsidRPr="004D1118">
              <w:t>Scope Item Name (SI ID)</w:t>
            </w:r>
          </w:fldSimple>
        </w:p>
        <w:p w14:paraId="6E2F1104" w14:textId="2A883D21" w:rsidR="00DE5126" w:rsidRPr="001B2C66" w:rsidRDefault="00000000" w:rsidP="005D731C">
          <w:pPr>
            <w:pStyle w:val="SAPFooterCurrentTopicRight"/>
          </w:pPr>
          <w:fldSimple w:instr="STYLEREF &quot;SAP_Heading1NoNumber&quot; \l  \* MERGEFORMAT">
            <w:r w:rsidR="00DD09DA">
              <w:t>Table of Contents</w:t>
            </w:r>
          </w:fldSimple>
        </w:p>
      </w:tc>
    </w:tr>
  </w:tbl>
  <w:p w14:paraId="6E2F1106" w14:textId="77777777" w:rsidR="00DE5126" w:rsidRPr="00E63F4C" w:rsidRDefault="00DE5126" w:rsidP="00E63F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3544"/>
      <w:gridCol w:w="567"/>
    </w:tblGrid>
    <w:tr w:rsidR="00DE5126" w:rsidRPr="005D1853" w14:paraId="6E2F110C" w14:textId="77777777" w:rsidTr="008A044B">
      <w:tc>
        <w:tcPr>
          <w:tcW w:w="5245" w:type="dxa"/>
          <w:vAlign w:val="bottom"/>
        </w:tcPr>
        <w:p w14:paraId="6E2F1108" w14:textId="6E5363A5" w:rsidR="00DE5126" w:rsidRPr="001B2C66" w:rsidRDefault="00000000" w:rsidP="005D731C">
          <w:pPr>
            <w:pStyle w:val="SAPFooterCurrentTopicLeft"/>
          </w:pPr>
          <w:fldSimple w:instr="STYLEREF &quot;SAP_Heading1NoNumber&quot; \l  \* MERGEFORMAT">
            <w:r w:rsidR="00543ED9">
              <w:rPr>
                <w:noProof/>
              </w:rPr>
              <w:t>Table of Contents</w:t>
            </w:r>
          </w:fldSimple>
        </w:p>
      </w:tc>
      <w:tc>
        <w:tcPr>
          <w:tcW w:w="3544" w:type="dxa"/>
          <w:vAlign w:val="bottom"/>
        </w:tcPr>
        <w:p w14:paraId="6E2F1109" w14:textId="77777777" w:rsidR="00DE5126" w:rsidRPr="00FF7175" w:rsidRDefault="00DE5126" w:rsidP="00AA10B2">
          <w:pPr>
            <w:pStyle w:val="SAPFooterright"/>
            <w:rPr>
              <w:rStyle w:val="SAPFooterSecurityLevel"/>
            </w:rPr>
          </w:pPr>
          <w:r w:rsidRPr="00FF7175">
            <w:rPr>
              <w:rStyle w:val="SAPFooterSecurityLevel"/>
            </w:rPr>
            <w:t xml:space="preserve"> </w:t>
          </w:r>
          <w:fldSimple w:instr="REF securitylevel \* MERGEFORMAT">
            <w:r w:rsidRPr="004D1118">
              <w:rPr>
                <w:rStyle w:val="SAPFooterSecurityLevel"/>
              </w:rPr>
              <w:t>Customer</w:t>
            </w:r>
          </w:fldSimple>
          <w:r w:rsidRPr="00FF7175">
            <w:rPr>
              <w:rStyle w:val="SAPFooterSecurityLevel"/>
            </w:rPr>
            <w:t xml:space="preserve"> </w:t>
          </w:r>
        </w:p>
        <w:p w14:paraId="6E2F110A" w14:textId="395D0AE7" w:rsidR="00DE5126" w:rsidRPr="000456B0" w:rsidRDefault="00000000" w:rsidP="00AA10B2">
          <w:pPr>
            <w:pStyle w:val="SAPFooterright"/>
          </w:pPr>
          <w:fldSimple w:instr="REF copyright \* MERGEFORMAT">
            <w:r w:rsidR="003C491A" w:rsidRPr="00466DDE">
              <w:t>© 202</w:t>
            </w:r>
            <w:r w:rsidR="003C491A">
              <w:t>4</w:t>
            </w:r>
            <w:r w:rsidR="003C491A" w:rsidRPr="00466DDE">
              <w:t xml:space="preserve"> SAP SE or an SAP affiliate company. All rights reserved.</w:t>
            </w:r>
          </w:fldSimple>
          <w:r w:rsidR="00DE5126" w:rsidRPr="000456B0">
            <w:t xml:space="preserve"> </w:t>
          </w:r>
        </w:p>
      </w:tc>
      <w:tc>
        <w:tcPr>
          <w:tcW w:w="567" w:type="dxa"/>
          <w:vAlign w:val="bottom"/>
        </w:tcPr>
        <w:p w14:paraId="6E2F110B" w14:textId="55FFBF36" w:rsidR="00DE5126" w:rsidRPr="00AA10B2" w:rsidRDefault="00DE5126" w:rsidP="00AA10B2">
          <w:pPr>
            <w:pStyle w:val="SAPFooterright"/>
            <w:rPr>
              <w:rStyle w:val="SAPFooterPageNumber"/>
            </w:rPr>
          </w:pPr>
          <w:r w:rsidRPr="00AA10B2">
            <w:rPr>
              <w:rStyle w:val="SAPFooterPageNumber"/>
            </w:rPr>
            <w:fldChar w:fldCharType="begin"/>
          </w:r>
          <w:r w:rsidRPr="00AA10B2">
            <w:rPr>
              <w:rStyle w:val="SAPFooterPageNumber"/>
            </w:rPr>
            <w:instrText xml:space="preserve"> PAGE  \* Arabic  \* MERGEFORMAT </w:instrText>
          </w:r>
          <w:r w:rsidRPr="00AA10B2">
            <w:rPr>
              <w:rStyle w:val="SAPFooterPageNumber"/>
            </w:rPr>
            <w:fldChar w:fldCharType="separate"/>
          </w:r>
          <w:r>
            <w:rPr>
              <w:rStyle w:val="SAPFooterPageNumber"/>
            </w:rPr>
            <w:t>3</w:t>
          </w:r>
          <w:r w:rsidRPr="00AA10B2">
            <w:rPr>
              <w:rStyle w:val="SAPFooterPageNumber"/>
            </w:rPr>
            <w:fldChar w:fldCharType="end"/>
          </w:r>
        </w:p>
      </w:tc>
    </w:tr>
  </w:tbl>
  <w:p w14:paraId="6E2F110D" w14:textId="77777777" w:rsidR="00DE5126" w:rsidRPr="00E63F4C" w:rsidRDefault="00DE5126" w:rsidP="00E63F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3544"/>
      <w:gridCol w:w="5245"/>
    </w:tblGrid>
    <w:tr w:rsidR="00DE5126" w:rsidRPr="00D779BD" w14:paraId="6E2F1113" w14:textId="77777777" w:rsidTr="007F60B0">
      <w:tc>
        <w:tcPr>
          <w:tcW w:w="567" w:type="dxa"/>
          <w:vAlign w:val="bottom"/>
        </w:tcPr>
        <w:p w14:paraId="6E2F110F" w14:textId="131EF545" w:rsidR="00DE5126" w:rsidRPr="00D779BD" w:rsidRDefault="00DE5126" w:rsidP="00D779BD">
          <w:pPr>
            <w:pStyle w:val="SAPFooterleft"/>
            <w:rPr>
              <w:rStyle w:val="SAPFooterPageNumber"/>
            </w:rPr>
          </w:pPr>
          <w:r w:rsidRPr="00D779BD">
            <w:rPr>
              <w:rStyle w:val="SAPFooterPageNumber"/>
            </w:rPr>
            <w:fldChar w:fldCharType="begin"/>
          </w:r>
          <w:r w:rsidRPr="00D779BD">
            <w:rPr>
              <w:rStyle w:val="SAPFooterPageNumber"/>
            </w:rPr>
            <w:instrText xml:space="preserve"> PAGE  \* Arabic  \* MERGEFORMAT </w:instrText>
          </w:r>
          <w:r w:rsidRPr="00D779BD">
            <w:rPr>
              <w:rStyle w:val="SAPFooterPageNumber"/>
            </w:rPr>
            <w:fldChar w:fldCharType="separate"/>
          </w:r>
          <w:r>
            <w:rPr>
              <w:rStyle w:val="SAPFooterPageNumber"/>
              <w:noProof/>
            </w:rPr>
            <w:t>2</w:t>
          </w:r>
          <w:r w:rsidRPr="00D779BD">
            <w:rPr>
              <w:rStyle w:val="SAPFooterPageNumber"/>
            </w:rPr>
            <w:fldChar w:fldCharType="end"/>
          </w:r>
        </w:p>
      </w:tc>
      <w:tc>
        <w:tcPr>
          <w:tcW w:w="3544" w:type="dxa"/>
          <w:vAlign w:val="bottom"/>
        </w:tcPr>
        <w:p w14:paraId="6E2F1110" w14:textId="23CA937D" w:rsidR="00DE5126" w:rsidRPr="00D779BD" w:rsidRDefault="00000000" w:rsidP="00D779BD">
          <w:pPr>
            <w:pStyle w:val="SAPFooterleft"/>
          </w:pPr>
          <w:fldSimple w:instr="REF securitylevel \* MERGEFORMAT">
            <w:r w:rsidR="00DE5126" w:rsidRPr="004D1118">
              <w:rPr>
                <w:rStyle w:val="SAPFooterSecurityLevel"/>
              </w:rPr>
              <w:t>Customer</w:t>
            </w:r>
          </w:fldSimple>
          <w:r w:rsidR="00DE5126" w:rsidRPr="00FF7175">
            <w:rPr>
              <w:rStyle w:val="SAPFooterSecurityLevel"/>
            </w:rPr>
            <w:t xml:space="preserve"> </w:t>
          </w:r>
          <w:r w:rsidR="00DE5126" w:rsidRPr="00D779BD">
            <w:br/>
          </w:r>
          <w:fldSimple w:instr="REF copyright \* MERGEFORMAT">
            <w:r w:rsidR="003C491A" w:rsidRPr="00466DDE">
              <w:t>© 202</w:t>
            </w:r>
            <w:r w:rsidR="003C491A">
              <w:t>4</w:t>
            </w:r>
            <w:r w:rsidR="003C491A" w:rsidRPr="00466DDE">
              <w:t xml:space="preserve"> SAP SE or an SAP affiliate company. All rights reserved.</w:t>
            </w:r>
          </w:fldSimple>
        </w:p>
      </w:tc>
      <w:tc>
        <w:tcPr>
          <w:tcW w:w="5245" w:type="dxa"/>
          <w:vAlign w:val="bottom"/>
        </w:tcPr>
        <w:p w14:paraId="6E2F1112" w14:textId="66F18484" w:rsidR="00DE5126" w:rsidRPr="001B2C66" w:rsidRDefault="00000000" w:rsidP="005D731C">
          <w:pPr>
            <w:pStyle w:val="SAPFooterCurrentTopicRight"/>
          </w:pPr>
          <w:fldSimple w:instr="STYLEREF &quot;SAP_Heading1NoNumber&quot; \l  \* MERGEFORMAT">
            <w:r w:rsidR="00543ED9">
              <w:t>Typographic Conventions</w:t>
            </w:r>
          </w:fldSimple>
        </w:p>
      </w:tc>
    </w:tr>
  </w:tbl>
  <w:p w14:paraId="6E2F1114" w14:textId="77777777" w:rsidR="00DE5126" w:rsidRPr="00CD0E2F" w:rsidRDefault="00DE5126" w:rsidP="00CD0E2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3544"/>
      <w:gridCol w:w="5245"/>
    </w:tblGrid>
    <w:tr w:rsidR="00DE5126" w:rsidRPr="005D1853" w14:paraId="6E2F1119" w14:textId="77777777" w:rsidTr="008A044B">
      <w:tc>
        <w:tcPr>
          <w:tcW w:w="567" w:type="dxa"/>
          <w:vAlign w:val="bottom"/>
        </w:tcPr>
        <w:p w14:paraId="6E2F1115" w14:textId="5499CC1D" w:rsidR="00DE5126" w:rsidRPr="004319A4" w:rsidRDefault="00DE5126" w:rsidP="004319A4">
          <w:pPr>
            <w:pStyle w:val="SAPFooterleft"/>
            <w:rPr>
              <w:rStyle w:val="SAPFooterPageNumber"/>
            </w:rPr>
          </w:pPr>
          <w:r w:rsidRPr="004319A4">
            <w:rPr>
              <w:rStyle w:val="SAPFooterPageNumber"/>
            </w:rPr>
            <w:fldChar w:fldCharType="begin"/>
          </w:r>
          <w:r w:rsidRPr="004319A4">
            <w:rPr>
              <w:rStyle w:val="SAPFooterPageNumber"/>
            </w:rPr>
            <w:instrText xml:space="preserve"> PAGE  \* Arabic  \* MERGEFORMAT </w:instrText>
          </w:r>
          <w:r w:rsidRPr="004319A4">
            <w:rPr>
              <w:rStyle w:val="SAPFooterPageNumber"/>
            </w:rPr>
            <w:fldChar w:fldCharType="separate"/>
          </w:r>
          <w:r>
            <w:rPr>
              <w:rStyle w:val="SAPFooterPageNumber"/>
              <w:noProof/>
            </w:rPr>
            <w:t>12</w:t>
          </w:r>
          <w:r w:rsidRPr="004319A4">
            <w:rPr>
              <w:rStyle w:val="SAPFooterPageNumber"/>
            </w:rPr>
            <w:fldChar w:fldCharType="end"/>
          </w:r>
        </w:p>
      </w:tc>
      <w:tc>
        <w:tcPr>
          <w:tcW w:w="3544" w:type="dxa"/>
          <w:vAlign w:val="bottom"/>
        </w:tcPr>
        <w:p w14:paraId="6E2F1116" w14:textId="7140A9E4" w:rsidR="003C491A" w:rsidRPr="00860C35" w:rsidRDefault="00000000" w:rsidP="004319A4">
          <w:pPr>
            <w:pStyle w:val="SAPFooterleft"/>
          </w:pPr>
          <w:fldSimple w:instr="REF securitylevel \* MERGEFORMAT">
            <w:r w:rsidR="003C491A" w:rsidRPr="004D1118">
              <w:rPr>
                <w:rStyle w:val="SAPFooterSecurityLevel"/>
              </w:rPr>
              <w:t>Customer</w:t>
            </w:r>
          </w:fldSimple>
          <w:r w:rsidR="003C491A" w:rsidRPr="00FF7175">
            <w:rPr>
              <w:rStyle w:val="SAPFooterSecurityLevel"/>
            </w:rPr>
            <w:t xml:space="preserve"> </w:t>
          </w:r>
          <w:r w:rsidR="003C491A" w:rsidRPr="00D779BD">
            <w:br/>
          </w:r>
          <w:fldSimple w:instr="REF copyright \* MERGEFORMAT">
            <w:r w:rsidR="003C491A" w:rsidRPr="00466DDE">
              <w:t>© 202</w:t>
            </w:r>
            <w:r w:rsidR="003C491A">
              <w:t>4</w:t>
            </w:r>
            <w:r w:rsidR="003C491A" w:rsidRPr="00466DDE">
              <w:t xml:space="preserve"> SAP SE or an SAP affiliate company. All rights reserved.</w:t>
            </w:r>
          </w:fldSimple>
        </w:p>
      </w:tc>
      <w:tc>
        <w:tcPr>
          <w:tcW w:w="5245" w:type="dxa"/>
          <w:vAlign w:val="bottom"/>
        </w:tcPr>
        <w:p w14:paraId="6E2F1118" w14:textId="224FAFE9" w:rsidR="00DE5126" w:rsidRPr="001B2C66" w:rsidRDefault="00000000" w:rsidP="005D731C">
          <w:pPr>
            <w:pStyle w:val="SAPFooterCurrentTopicRight"/>
          </w:pPr>
          <w:fldSimple w:instr="STYLEREF &quot;Heading 1&quot; \l \* MERGEFORMAT">
            <w:r w:rsidR="00543ED9" w:rsidRPr="00543ED9">
              <w:rPr>
                <w:b/>
                <w:bCs/>
              </w:rPr>
              <w:t>Purpose</w:t>
            </w:r>
          </w:fldSimple>
        </w:p>
      </w:tc>
    </w:tr>
  </w:tbl>
  <w:p w14:paraId="6E2F111A" w14:textId="77777777" w:rsidR="00DE5126" w:rsidRPr="00E63F4C" w:rsidRDefault="00DE5126" w:rsidP="00E63F4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111"/>
      <w:gridCol w:w="567"/>
    </w:tblGrid>
    <w:tr w:rsidR="00DE5126" w:rsidRPr="005D1853" w14:paraId="6E2F1120" w14:textId="77777777" w:rsidTr="003C491A">
      <w:tc>
        <w:tcPr>
          <w:tcW w:w="4678" w:type="dxa"/>
        </w:tcPr>
        <w:p w14:paraId="6E2F111C" w14:textId="143F09D0" w:rsidR="00DE5126" w:rsidRPr="00DD09DA" w:rsidRDefault="00DD09DA" w:rsidP="005D731C">
          <w:pPr>
            <w:pStyle w:val="SAPFooterCurrentTopicLeft"/>
          </w:pPr>
          <w:r>
            <w:br/>
          </w:r>
          <w:fldSimple w:instr="STYLEREF &quot;Heading 1&quot; \l \* MERGEFORMAT">
            <w:r w:rsidR="00543ED9" w:rsidRPr="00543ED9">
              <w:rPr>
                <w:b/>
                <w:bCs/>
                <w:noProof/>
              </w:rPr>
              <w:t>Configuration</w:t>
            </w:r>
          </w:fldSimple>
          <w:r w:rsidR="00315615" w:rsidRPr="00DD09DA">
            <w:rPr>
              <w:noProof/>
            </w:rPr>
            <w:t xml:space="preserve"> </w:t>
          </w:r>
        </w:p>
      </w:tc>
      <w:tc>
        <w:tcPr>
          <w:tcW w:w="4111" w:type="dxa"/>
        </w:tcPr>
        <w:p w14:paraId="456B409A" w14:textId="77777777" w:rsidR="003C491A" w:rsidRPr="00FF7175" w:rsidRDefault="00000000" w:rsidP="003C491A">
          <w:pPr>
            <w:pStyle w:val="SAPFooterright"/>
            <w:rPr>
              <w:rStyle w:val="SAPFooterSecurityLevel"/>
            </w:rPr>
          </w:pPr>
          <w:fldSimple w:instr="REF securitylevel \* MERGEFORMAT">
            <w:r w:rsidR="003C491A" w:rsidRPr="004D1118">
              <w:rPr>
                <w:rStyle w:val="SAPFooterSecurityLevel"/>
              </w:rPr>
              <w:t>Customer</w:t>
            </w:r>
          </w:fldSimple>
          <w:r w:rsidR="003C491A" w:rsidRPr="00FF7175">
            <w:rPr>
              <w:rStyle w:val="SAPFooterSecurityLevel"/>
            </w:rPr>
            <w:t xml:space="preserve"> </w:t>
          </w:r>
        </w:p>
        <w:p w14:paraId="6E2F111E" w14:textId="3E9A2565" w:rsidR="00315615" w:rsidRPr="00315615" w:rsidRDefault="00000000" w:rsidP="003C491A">
          <w:pPr>
            <w:pStyle w:val="SAPFooterright"/>
            <w:rPr>
              <w:caps/>
              <w:spacing w:val="6"/>
            </w:rPr>
          </w:pPr>
          <w:fldSimple w:instr="REF copyright \* MERGEFORMAT">
            <w:r w:rsidR="003C491A" w:rsidRPr="00466DDE">
              <w:t>© 202</w:t>
            </w:r>
            <w:r w:rsidR="003C491A">
              <w:t>4</w:t>
            </w:r>
            <w:r w:rsidR="003C491A" w:rsidRPr="00466DDE">
              <w:t xml:space="preserve"> SAP SE or an SAP affiliate company. All rights reserved.</w:t>
            </w:r>
          </w:fldSimple>
        </w:p>
      </w:tc>
      <w:tc>
        <w:tcPr>
          <w:tcW w:w="567" w:type="dxa"/>
        </w:tcPr>
        <w:p w14:paraId="51CD2396" w14:textId="77777777" w:rsidR="00315615" w:rsidRDefault="00315615" w:rsidP="00315615">
          <w:pPr>
            <w:pStyle w:val="SAPFooterright"/>
            <w:rPr>
              <w:rStyle w:val="SAPFooterPageNumber"/>
            </w:rPr>
          </w:pPr>
        </w:p>
        <w:p w14:paraId="6E2F111F" w14:textId="399CDCBD" w:rsidR="00315615" w:rsidRPr="004319A4" w:rsidRDefault="00DE5126" w:rsidP="00315615">
          <w:pPr>
            <w:pStyle w:val="SAPFooterright"/>
            <w:rPr>
              <w:rStyle w:val="SAPFooterPageNumber"/>
            </w:rPr>
          </w:pPr>
          <w:r w:rsidRPr="004319A4">
            <w:rPr>
              <w:rStyle w:val="SAPFooterPageNumber"/>
            </w:rPr>
            <w:fldChar w:fldCharType="begin"/>
          </w:r>
          <w:r w:rsidRPr="004319A4">
            <w:rPr>
              <w:rStyle w:val="SAPFooterPageNumber"/>
            </w:rPr>
            <w:instrText xml:space="preserve"> PAGE  \* Arabic  \* MERGEFORMAT </w:instrText>
          </w:r>
          <w:r w:rsidRPr="004319A4">
            <w:rPr>
              <w:rStyle w:val="SAPFooterPageNumber"/>
            </w:rPr>
            <w:fldChar w:fldCharType="separate"/>
          </w:r>
          <w:r>
            <w:rPr>
              <w:rStyle w:val="SAPFooterPageNumber"/>
            </w:rPr>
            <w:t>11</w:t>
          </w:r>
          <w:r w:rsidRPr="004319A4">
            <w:rPr>
              <w:rStyle w:val="SAPFooterPageNumber"/>
            </w:rPr>
            <w:fldChar w:fldCharType="end"/>
          </w:r>
        </w:p>
      </w:tc>
    </w:tr>
  </w:tbl>
  <w:p w14:paraId="6E2F1121" w14:textId="77777777" w:rsidR="00DE5126" w:rsidRPr="00E63F4C" w:rsidRDefault="00DE5126" w:rsidP="00E63F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gridCol w:w="2835"/>
      <w:gridCol w:w="567"/>
    </w:tblGrid>
    <w:tr w:rsidR="00DE5126" w:rsidRPr="005D1853" w14:paraId="6E2F1126" w14:textId="77777777" w:rsidTr="0009391B">
      <w:tc>
        <w:tcPr>
          <w:tcW w:w="5954" w:type="dxa"/>
          <w:vAlign w:val="bottom"/>
        </w:tcPr>
        <w:p w14:paraId="6E2F1122" w14:textId="77777777" w:rsidR="00DE5126" w:rsidRPr="004319A4" w:rsidRDefault="00000000" w:rsidP="004319A4">
          <w:pPr>
            <w:pStyle w:val="SAPFooterleft"/>
          </w:pPr>
          <w:fldSimple w:instr="REF maintitle \* MERGEFORMAT">
            <w:r w:rsidR="00DE5126" w:rsidRPr="004D1118">
              <w:t>Scope Item Name (SI ID)</w:t>
            </w:r>
          </w:fldSimple>
          <w:r w:rsidR="00DE5126" w:rsidRPr="004319A4">
            <w:br/>
          </w:r>
          <w:r w:rsidR="00DE5126" w:rsidRPr="004319A4">
            <w:rPr>
              <w:rStyle w:val="SAPEmphasis"/>
            </w:rPr>
            <w:fldChar w:fldCharType="begin"/>
          </w:r>
          <w:r w:rsidR="00DE5126" w:rsidRPr="004319A4">
            <w:rPr>
              <w:rStyle w:val="SAPEmphasis"/>
            </w:rPr>
            <w:instrText xml:space="preserve"> IF </w:instrText>
          </w:r>
          <w:r w:rsidR="00DE5126" w:rsidRPr="004319A4">
            <w:rPr>
              <w:rStyle w:val="SAPEmphasis"/>
            </w:rPr>
            <w:fldChar w:fldCharType="begin"/>
          </w:r>
          <w:r w:rsidR="00DE5126" w:rsidRPr="004319A4">
            <w:rPr>
              <w:rStyle w:val="SAPEmphasis"/>
            </w:rPr>
            <w:instrText xml:space="preserve"> STYLEREF "SAP_Title1NoNumber" </w:instrText>
          </w:r>
          <w:r w:rsidR="00DE5126" w:rsidRPr="004319A4">
            <w:rPr>
              <w:rStyle w:val="SAPEmphasis"/>
            </w:rPr>
            <w:fldChar w:fldCharType="separate"/>
          </w:r>
          <w:r w:rsidR="00DE5126">
            <w:rPr>
              <w:rStyle w:val="SAPEmphasis"/>
              <w:b/>
              <w:bCs/>
              <w:noProof/>
            </w:rPr>
            <w:instrText>Error! Use the Home tab to apply SAP_Title1NoNumber to the text that you want to appear here.</w:instrText>
          </w:r>
          <w:r w:rsidR="00DE5126" w:rsidRPr="004319A4">
            <w:rPr>
              <w:rStyle w:val="SAPEmphasis"/>
            </w:rPr>
            <w:fldChar w:fldCharType="end"/>
          </w:r>
          <w:r w:rsidR="00DE5126" w:rsidRPr="004319A4">
            <w:rPr>
              <w:rStyle w:val="SAPEmphasis"/>
            </w:rPr>
            <w:instrText xml:space="preserve"> = "Error! No text of specified style in document." </w:instrText>
          </w:r>
          <w:fldSimple w:instr="STYLEREF &quot;Heading 1&quot; \l \* MERGEFORMAT">
            <w:r w:rsidR="00DE5126">
              <w:rPr>
                <w:rStyle w:val="SAPEmphasis"/>
                <w:noProof/>
              </w:rPr>
              <w:instrText>&lt;Title of Chapter 1&gt;</w:instrText>
            </w:r>
          </w:fldSimple>
          <w:r w:rsidR="00DE5126" w:rsidRPr="004319A4">
            <w:rPr>
              <w:rStyle w:val="SAPEmphasis"/>
            </w:rPr>
            <w:instrText xml:space="preserve"> </w:instrText>
          </w:r>
          <w:r w:rsidR="00DE5126" w:rsidRPr="004319A4">
            <w:rPr>
              <w:rStyle w:val="SAPEmphasis"/>
            </w:rPr>
            <w:fldChar w:fldCharType="begin"/>
          </w:r>
          <w:r w:rsidR="00DE5126" w:rsidRPr="004319A4">
            <w:rPr>
              <w:rStyle w:val="SAPEmphasis"/>
            </w:rPr>
            <w:instrText xml:space="preserve"> STYLEREF "SAP_Title1NoNumber" \l \* MERGEFORMAT </w:instrText>
          </w:r>
          <w:r w:rsidR="00DE5126" w:rsidRPr="004319A4">
            <w:rPr>
              <w:rStyle w:val="SAPEmphasis"/>
            </w:rPr>
            <w:fldChar w:fldCharType="separate"/>
          </w:r>
          <w:r w:rsidR="00DE5126">
            <w:rPr>
              <w:rStyle w:val="SAPEmphasis"/>
              <w:b/>
              <w:bCs/>
              <w:noProof/>
            </w:rPr>
            <w:instrText>Error! Use the Home tab to apply SAP_Title1NoNumber to the text that you want to appear here.</w:instrText>
          </w:r>
          <w:r w:rsidR="00DE5126" w:rsidRPr="004319A4">
            <w:rPr>
              <w:rStyle w:val="SAPEmphasis"/>
            </w:rPr>
            <w:fldChar w:fldCharType="end"/>
          </w:r>
          <w:r w:rsidR="00DE5126" w:rsidRPr="004319A4">
            <w:rPr>
              <w:rStyle w:val="SAPEmphasis"/>
            </w:rPr>
            <w:fldChar w:fldCharType="separate"/>
          </w:r>
          <w:r w:rsidR="00DE5126">
            <w:rPr>
              <w:rStyle w:val="SAPEmphasis"/>
              <w:b/>
              <w:bCs/>
              <w:noProof/>
            </w:rPr>
            <w:t>Error! Use the Home tab to apply SAP_Title1NoNumber to the text that you want to appear here.</w:t>
          </w:r>
          <w:r w:rsidR="00DE5126" w:rsidRPr="004319A4">
            <w:rPr>
              <w:rStyle w:val="SAPEmphasis"/>
            </w:rPr>
            <w:fldChar w:fldCharType="end"/>
          </w:r>
        </w:p>
      </w:tc>
      <w:tc>
        <w:tcPr>
          <w:tcW w:w="2835" w:type="dxa"/>
          <w:vAlign w:val="bottom"/>
        </w:tcPr>
        <w:p w14:paraId="6E2F1123" w14:textId="77777777" w:rsidR="00DE5126" w:rsidRPr="004319A4" w:rsidRDefault="00000000" w:rsidP="004319A4">
          <w:pPr>
            <w:pStyle w:val="SAPFooterright"/>
            <w:rPr>
              <w:rStyle w:val="SAPFooterSecurityLevel"/>
            </w:rPr>
          </w:pPr>
          <w:fldSimple w:instr="REF securitylevel \* MERGEFORMAT">
            <w:r w:rsidR="00DE5126" w:rsidRPr="004D1118">
              <w:rPr>
                <w:rStyle w:val="SAPFooterSecurityLevel"/>
              </w:rPr>
              <w:t>Customer</w:t>
            </w:r>
          </w:fldSimple>
          <w:r w:rsidR="00DE5126" w:rsidRPr="004319A4">
            <w:rPr>
              <w:rStyle w:val="SAPFooterSecurityLevel"/>
            </w:rPr>
            <w:t xml:space="preserve"> </w:t>
          </w:r>
        </w:p>
        <w:p w14:paraId="6E2F1124" w14:textId="77777777" w:rsidR="00DE5126" w:rsidRPr="006E5D80" w:rsidRDefault="00000000" w:rsidP="004319A4">
          <w:pPr>
            <w:pStyle w:val="SAPFooterright"/>
          </w:pPr>
          <w:fldSimple w:instr="REF copyright \* MERGEFORMAT">
            <w:r w:rsidR="00DE5126">
              <w:t xml:space="preserve">© 2015 SAP </w:t>
            </w:r>
            <w:r w:rsidR="00DE5126" w:rsidRPr="001A58BA">
              <w:t>SE</w:t>
            </w:r>
            <w:r w:rsidR="00DE5126">
              <w:t xml:space="preserve"> or an SAP affiliate company</w:t>
            </w:r>
            <w:r w:rsidR="00DE5126" w:rsidRPr="00CD309F">
              <w:t>. All rights reserv</w:t>
            </w:r>
            <w:r w:rsidR="00DE5126">
              <w:t>ed.</w:t>
            </w:r>
          </w:fldSimple>
          <w:r w:rsidR="00DE5126" w:rsidRPr="004319A4">
            <w:t xml:space="preserve"> </w:t>
          </w:r>
        </w:p>
      </w:tc>
      <w:tc>
        <w:tcPr>
          <w:tcW w:w="567" w:type="dxa"/>
          <w:vAlign w:val="bottom"/>
        </w:tcPr>
        <w:p w14:paraId="6E2F1125" w14:textId="77777777" w:rsidR="00DE5126" w:rsidRPr="004319A4" w:rsidRDefault="00DE5126" w:rsidP="004319A4">
          <w:pPr>
            <w:pStyle w:val="SAPFooterright"/>
            <w:rPr>
              <w:rStyle w:val="SAPFooterPageNumber"/>
            </w:rPr>
          </w:pPr>
          <w:r w:rsidRPr="004319A4">
            <w:rPr>
              <w:rStyle w:val="SAPFooterPageNumber"/>
            </w:rPr>
            <w:fldChar w:fldCharType="begin"/>
          </w:r>
          <w:r w:rsidRPr="004319A4">
            <w:rPr>
              <w:rStyle w:val="SAPFooterPageNumber"/>
            </w:rPr>
            <w:instrText xml:space="preserve"> PAGE  \* Arabic  \* MERGEFORMAT </w:instrText>
          </w:r>
          <w:r w:rsidRPr="004319A4">
            <w:rPr>
              <w:rStyle w:val="SAPFooterPageNumber"/>
            </w:rPr>
            <w:fldChar w:fldCharType="separate"/>
          </w:r>
          <w:r>
            <w:rPr>
              <w:rStyle w:val="SAPFooterPageNumber"/>
            </w:rPr>
            <w:t>6</w:t>
          </w:r>
          <w:r w:rsidRPr="004319A4">
            <w:rPr>
              <w:rStyle w:val="SAPFooterPageNumber"/>
            </w:rPr>
            <w:fldChar w:fldCharType="end"/>
          </w:r>
        </w:p>
      </w:tc>
    </w:tr>
  </w:tbl>
  <w:p w14:paraId="6E2F1127" w14:textId="77777777" w:rsidR="00DE5126" w:rsidRPr="00460944" w:rsidRDefault="00DE5126" w:rsidP="00460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DCB9F" w14:textId="77777777" w:rsidR="007A18A7" w:rsidRDefault="007A18A7" w:rsidP="00601DC2">
      <w:r>
        <w:separator/>
      </w:r>
    </w:p>
  </w:footnote>
  <w:footnote w:type="continuationSeparator" w:id="0">
    <w:p w14:paraId="485C2A02" w14:textId="77777777" w:rsidR="007A18A7" w:rsidRDefault="007A18A7" w:rsidP="00601DC2">
      <w:r>
        <w:continuationSeparator/>
      </w:r>
    </w:p>
  </w:footnote>
  <w:footnote w:type="continuationNotice" w:id="1">
    <w:p w14:paraId="12C161CD" w14:textId="77777777" w:rsidR="007A18A7" w:rsidRDefault="007A18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10F3" w14:textId="77777777" w:rsidR="00DE5126" w:rsidRDefault="00DE5126">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10F4" w14:textId="77777777" w:rsidR="00DE5126" w:rsidRDefault="00DE5126">
    <w:pP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10FD" w14:textId="77777777" w:rsidR="00DE5126" w:rsidRDefault="00DE5126">
    <w:pPr>
      <w:pStyle w:val="Header"/>
    </w:pPr>
    <w:r>
      <w:rPr>
        <w:noProof/>
        <w:lang w:val="de-DE" w:eastAsia="de-DE"/>
      </w:rPr>
      <w:drawing>
        <wp:anchor distT="0" distB="0" distL="114300" distR="114300" simplePos="0" relativeHeight="251658240" behindDoc="1" locked="0" layoutInCell="1" allowOverlap="1" wp14:anchorId="6E2F112C" wp14:editId="6E2F112D">
          <wp:simplePos x="0" y="0"/>
          <wp:positionH relativeFrom="column">
            <wp:posOffset>-386080</wp:posOffset>
          </wp:positionH>
          <wp:positionV relativeFrom="paragraph">
            <wp:posOffset>-117475</wp:posOffset>
          </wp:positionV>
          <wp:extent cx="7642860" cy="108121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2860" cy="1081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241" behindDoc="0" locked="1" layoutInCell="1" allowOverlap="1" wp14:anchorId="6E2F112E" wp14:editId="6E2F112F">
          <wp:simplePos x="0" y="0"/>
          <wp:positionH relativeFrom="page">
            <wp:posOffset>360045</wp:posOffset>
          </wp:positionH>
          <wp:positionV relativeFrom="page">
            <wp:posOffset>9937115</wp:posOffset>
          </wp:positionV>
          <wp:extent cx="579755" cy="284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284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10FF" w14:textId="77777777" w:rsidR="00DE5126" w:rsidRPr="003C491A" w:rsidRDefault="00DE5126" w:rsidP="003C49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1100" w14:textId="77777777" w:rsidR="00DE5126" w:rsidRPr="003C491A" w:rsidRDefault="00DE5126" w:rsidP="003C49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110E" w14:textId="77777777" w:rsidR="00DE5126" w:rsidRPr="00CC6F31" w:rsidRDefault="00DE5126" w:rsidP="00CC6F3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1128" w14:textId="77777777" w:rsidR="00DE5126" w:rsidRPr="0002171C" w:rsidRDefault="00DE5126" w:rsidP="0002171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112A" w14:textId="77777777" w:rsidR="00DE5126" w:rsidRPr="0002171C" w:rsidRDefault="00DE5126" w:rsidP="0002171C">
    <w:pPr>
      <w:pStyle w:val="Header"/>
    </w:pPr>
    <w:r>
      <w:rPr>
        <w:noProof/>
        <w:lang w:val="de-DE" w:eastAsia="de-DE"/>
      </w:rPr>
      <w:drawing>
        <wp:anchor distT="0" distB="0" distL="114300" distR="114300" simplePos="0" relativeHeight="251658242" behindDoc="0" locked="0" layoutInCell="1" allowOverlap="1" wp14:anchorId="6E2F1130" wp14:editId="6E2F1131">
          <wp:simplePos x="0" y="0"/>
          <wp:positionH relativeFrom="column">
            <wp:posOffset>-378460</wp:posOffset>
          </wp:positionH>
          <wp:positionV relativeFrom="paragraph">
            <wp:posOffset>-261620</wp:posOffset>
          </wp:positionV>
          <wp:extent cx="7588250" cy="107353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8250" cy="10735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243" behindDoc="0" locked="1" layoutInCell="1" allowOverlap="1" wp14:anchorId="6E2F1132" wp14:editId="6E2F1133">
          <wp:simplePos x="0" y="0"/>
          <wp:positionH relativeFrom="page">
            <wp:posOffset>360045</wp:posOffset>
          </wp:positionH>
          <wp:positionV relativeFrom="page">
            <wp:posOffset>9937115</wp:posOffset>
          </wp:positionV>
          <wp:extent cx="579755" cy="2844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284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DE9B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E4A88D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DFC52C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8B12A586"/>
    <w:lvl w:ilvl="0">
      <w:start w:val="1"/>
      <w:numFmt w:val="decimal"/>
      <w:lvlText w:val="%1."/>
      <w:lvlJc w:val="left"/>
      <w:pPr>
        <w:ind w:left="643" w:hanging="360"/>
      </w:pPr>
      <w:rPr>
        <w:rFonts w:cs="Times New Roman"/>
      </w:rPr>
    </w:lvl>
  </w:abstractNum>
  <w:abstractNum w:abstractNumId="4" w15:restartNumberingAfterBreak="0">
    <w:nsid w:val="FFFFFF80"/>
    <w:multiLevelType w:val="singleLevel"/>
    <w:tmpl w:val="E25A41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CAED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0DC7E"/>
    <w:lvl w:ilvl="0">
      <w:start w:val="1"/>
      <w:numFmt w:val="bullet"/>
      <w:pStyle w:val="ListBullet3"/>
      <w:lvlText w:val="o"/>
      <w:lvlJc w:val="left"/>
      <w:pPr>
        <w:ind w:left="926" w:hanging="360"/>
      </w:pPr>
      <w:rPr>
        <w:rFonts w:ascii="Courier New" w:hAnsi="Courier New" w:hint="default"/>
      </w:rPr>
    </w:lvl>
  </w:abstractNum>
  <w:abstractNum w:abstractNumId="7" w15:restartNumberingAfterBreak="0">
    <w:nsid w:val="FFFFFF83"/>
    <w:multiLevelType w:val="singleLevel"/>
    <w:tmpl w:val="A0AA0F1C"/>
    <w:lvl w:ilvl="0">
      <w:start w:val="1"/>
      <w:numFmt w:val="bullet"/>
      <w:pStyle w:val="ListBullet2"/>
      <w:lvlText w:val="o"/>
      <w:lvlJc w:val="left"/>
      <w:pPr>
        <w:ind w:left="643" w:hanging="360"/>
      </w:pPr>
      <w:rPr>
        <w:rFonts w:ascii="Courier New" w:hAnsi="Courier New" w:hint="default"/>
      </w:rPr>
    </w:lvl>
  </w:abstractNum>
  <w:abstractNum w:abstractNumId="8" w15:restartNumberingAfterBreak="0">
    <w:nsid w:val="FFFFFF88"/>
    <w:multiLevelType w:val="singleLevel"/>
    <w:tmpl w:val="0FD84C6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E608264"/>
    <w:lvl w:ilvl="0">
      <w:start w:val="1"/>
      <w:numFmt w:val="bullet"/>
      <w:pStyle w:val="ListBullet"/>
      <w:lvlText w:val=""/>
      <w:lvlJc w:val="left"/>
      <w:pPr>
        <w:ind w:left="417" w:hanging="360"/>
      </w:pPr>
      <w:rPr>
        <w:rFonts w:ascii="Symbol" w:hAnsi="Symbol" w:hint="default"/>
      </w:rPr>
    </w:lvl>
  </w:abstractNum>
  <w:abstractNum w:abstractNumId="10" w15:restartNumberingAfterBreak="0">
    <w:nsid w:val="00A90A11"/>
    <w:multiLevelType w:val="multilevel"/>
    <w:tmpl w:val="CB2CCBE4"/>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1" w15:restartNumberingAfterBreak="0">
    <w:nsid w:val="02594B11"/>
    <w:multiLevelType w:val="multilevel"/>
    <w:tmpl w:val="B656A248"/>
    <w:lvl w:ilvl="0">
      <w:start w:val="1"/>
      <w:numFmt w:val="decimal"/>
      <w:pStyle w:val="ListNumber"/>
      <w:lvlText w:val="%1."/>
      <w:lvlJc w:val="left"/>
      <w:pPr>
        <w:ind w:left="340" w:hanging="340"/>
      </w:pPr>
      <w:rPr>
        <w:rFonts w:ascii="BentonSans Book" w:hAnsi="BentonSans Book" w:cs="Times New Roman" w:hint="default"/>
        <w:sz w:val="18"/>
      </w:rPr>
    </w:lvl>
    <w:lvl w:ilvl="1">
      <w:start w:val="1"/>
      <w:numFmt w:val="decimal"/>
      <w:pStyle w:val="ListNumber2"/>
      <w:lvlText w:val="%2."/>
      <w:lvlJc w:val="left"/>
      <w:pPr>
        <w:ind w:left="680" w:hanging="340"/>
      </w:pPr>
      <w:rPr>
        <w:rFonts w:hint="default"/>
      </w:rPr>
    </w:lvl>
    <w:lvl w:ilvl="2">
      <w:start w:val="1"/>
      <w:numFmt w:val="decimal"/>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decimal"/>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2" w15:restartNumberingAfterBreak="0">
    <w:nsid w:val="039F1800"/>
    <w:multiLevelType w:val="hybridMultilevel"/>
    <w:tmpl w:val="D1125A56"/>
    <w:lvl w:ilvl="0" w:tplc="FCF4E9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956F8F"/>
    <w:multiLevelType w:val="hybridMultilevel"/>
    <w:tmpl w:val="2ABCFA88"/>
    <w:lvl w:ilvl="0" w:tplc="95928940">
      <w:start w:val="1"/>
      <w:numFmt w:val="decimal"/>
      <w:lvlRestart w:val="0"/>
      <w:lvlText w:val="%1."/>
      <w:lvlJc w:val="left"/>
      <w:pPr>
        <w:ind w:left="700" w:hanging="360"/>
      </w:pPr>
    </w:lvl>
    <w:lvl w:ilvl="1" w:tplc="04070019">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14" w15:restartNumberingAfterBreak="0">
    <w:nsid w:val="11A77445"/>
    <w:multiLevelType w:val="hybridMultilevel"/>
    <w:tmpl w:val="9A4CF6A4"/>
    <w:lvl w:ilvl="0" w:tplc="9C00395E">
      <w:start w:val="1"/>
      <w:numFmt w:val="lowerLetter"/>
      <w:lvlText w:val="%1)"/>
      <w:lvlJc w:val="left"/>
      <w:pPr>
        <w:ind w:left="1060" w:hanging="360"/>
      </w:pPr>
      <w:rPr>
        <w:rFonts w:cs="Times New Roman"/>
      </w:rPr>
    </w:lvl>
    <w:lvl w:ilvl="1" w:tplc="04070019" w:tentative="1">
      <w:start w:val="1"/>
      <w:numFmt w:val="lowerLetter"/>
      <w:lvlText w:val="%2."/>
      <w:lvlJc w:val="left"/>
      <w:pPr>
        <w:ind w:left="1780" w:hanging="360"/>
      </w:pPr>
      <w:rPr>
        <w:rFonts w:cs="Times New Roman"/>
      </w:rPr>
    </w:lvl>
    <w:lvl w:ilvl="2" w:tplc="0407001B" w:tentative="1">
      <w:start w:val="1"/>
      <w:numFmt w:val="lowerRoman"/>
      <w:lvlText w:val="%3."/>
      <w:lvlJc w:val="right"/>
      <w:pPr>
        <w:ind w:left="2500" w:hanging="180"/>
      </w:pPr>
      <w:rPr>
        <w:rFonts w:cs="Times New Roman"/>
      </w:rPr>
    </w:lvl>
    <w:lvl w:ilvl="3" w:tplc="0407000F" w:tentative="1">
      <w:start w:val="1"/>
      <w:numFmt w:val="decimal"/>
      <w:lvlText w:val="%4."/>
      <w:lvlJc w:val="left"/>
      <w:pPr>
        <w:ind w:left="3220" w:hanging="360"/>
      </w:pPr>
      <w:rPr>
        <w:rFonts w:cs="Times New Roman"/>
      </w:rPr>
    </w:lvl>
    <w:lvl w:ilvl="4" w:tplc="04070019" w:tentative="1">
      <w:start w:val="1"/>
      <w:numFmt w:val="lowerLetter"/>
      <w:lvlText w:val="%5."/>
      <w:lvlJc w:val="left"/>
      <w:pPr>
        <w:ind w:left="3940" w:hanging="360"/>
      </w:pPr>
      <w:rPr>
        <w:rFonts w:cs="Times New Roman"/>
      </w:rPr>
    </w:lvl>
    <w:lvl w:ilvl="5" w:tplc="0407001B" w:tentative="1">
      <w:start w:val="1"/>
      <w:numFmt w:val="lowerRoman"/>
      <w:lvlText w:val="%6."/>
      <w:lvlJc w:val="right"/>
      <w:pPr>
        <w:ind w:left="4660" w:hanging="180"/>
      </w:pPr>
      <w:rPr>
        <w:rFonts w:cs="Times New Roman"/>
      </w:rPr>
    </w:lvl>
    <w:lvl w:ilvl="6" w:tplc="0407000F" w:tentative="1">
      <w:start w:val="1"/>
      <w:numFmt w:val="decimal"/>
      <w:lvlText w:val="%7."/>
      <w:lvlJc w:val="left"/>
      <w:pPr>
        <w:ind w:left="5380" w:hanging="360"/>
      </w:pPr>
      <w:rPr>
        <w:rFonts w:cs="Times New Roman"/>
      </w:rPr>
    </w:lvl>
    <w:lvl w:ilvl="7" w:tplc="04070019" w:tentative="1">
      <w:start w:val="1"/>
      <w:numFmt w:val="lowerLetter"/>
      <w:lvlText w:val="%8."/>
      <w:lvlJc w:val="left"/>
      <w:pPr>
        <w:ind w:left="6100" w:hanging="360"/>
      </w:pPr>
      <w:rPr>
        <w:rFonts w:cs="Times New Roman"/>
      </w:rPr>
    </w:lvl>
    <w:lvl w:ilvl="8" w:tplc="0407001B" w:tentative="1">
      <w:start w:val="1"/>
      <w:numFmt w:val="lowerRoman"/>
      <w:lvlText w:val="%9."/>
      <w:lvlJc w:val="right"/>
      <w:pPr>
        <w:ind w:left="6820" w:hanging="180"/>
      </w:pPr>
      <w:rPr>
        <w:rFonts w:cs="Times New Roman"/>
      </w:rPr>
    </w:lvl>
  </w:abstractNum>
  <w:abstractNum w:abstractNumId="15" w15:restartNumberingAfterBreak="0">
    <w:nsid w:val="12753974"/>
    <w:multiLevelType w:val="hybridMultilevel"/>
    <w:tmpl w:val="147085AE"/>
    <w:lvl w:ilvl="0" w:tplc="DC7E7908">
      <w:start w:val="1"/>
      <w:numFmt w:val="bullet"/>
      <w:lvlText w:val=""/>
      <w:lvlJc w:val="left"/>
      <w:pPr>
        <w:ind w:left="417"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254CE5"/>
    <w:multiLevelType w:val="singleLevel"/>
    <w:tmpl w:val="555AEF5C"/>
    <w:lvl w:ilvl="0">
      <w:start w:val="1"/>
      <w:numFmt w:val="decimal"/>
      <w:lvlText w:val="%1."/>
      <w:lvlJc w:val="left"/>
      <w:pPr>
        <w:tabs>
          <w:tab w:val="num" w:pos="360"/>
        </w:tabs>
        <w:ind w:left="360" w:hanging="360"/>
      </w:pPr>
      <w:rPr>
        <w:rFonts w:hint="default"/>
        <w:b w:val="0"/>
        <w:i w:val="0"/>
      </w:rPr>
    </w:lvl>
  </w:abstractNum>
  <w:abstractNum w:abstractNumId="17" w15:restartNumberingAfterBreak="0">
    <w:nsid w:val="199358F3"/>
    <w:multiLevelType w:val="hybridMultilevel"/>
    <w:tmpl w:val="788AA24C"/>
    <w:lvl w:ilvl="0" w:tplc="95928940">
      <w:start w:val="1"/>
      <w:numFmt w:val="decimal"/>
      <w:lvlRestart w:val="0"/>
      <w:lvlText w:val="%1."/>
      <w:lvlJc w:val="left"/>
      <w:pPr>
        <w:ind w:left="643" w:hanging="360"/>
      </w:p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18" w15:restartNumberingAfterBreak="0">
    <w:nsid w:val="214A4BA6"/>
    <w:multiLevelType w:val="hybridMultilevel"/>
    <w:tmpl w:val="27D2FAD4"/>
    <w:lvl w:ilvl="0" w:tplc="309403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62651"/>
    <w:multiLevelType w:val="multilevel"/>
    <w:tmpl w:val="3C7E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451189"/>
    <w:multiLevelType w:val="hybridMultilevel"/>
    <w:tmpl w:val="FA3EDD3C"/>
    <w:lvl w:ilvl="0" w:tplc="95928940">
      <w:start w:val="1"/>
      <w:numFmt w:val="decimal"/>
      <w:lvlRestart w:val="0"/>
      <w:lvlText w:val="%1."/>
      <w:lvlJc w:val="left"/>
      <w:pPr>
        <w:ind w:left="360" w:hanging="360"/>
      </w:pPr>
    </w:lvl>
    <w:lvl w:ilvl="1" w:tplc="04070019" w:tentative="1">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57A0CFC"/>
    <w:multiLevelType w:val="hybridMultilevel"/>
    <w:tmpl w:val="C60C70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960352C"/>
    <w:multiLevelType w:val="hybridMultilevel"/>
    <w:tmpl w:val="EF2E5740"/>
    <w:lvl w:ilvl="0" w:tplc="371CBAF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F1C2827"/>
    <w:multiLevelType w:val="hybridMultilevel"/>
    <w:tmpl w:val="24042D76"/>
    <w:lvl w:ilvl="0" w:tplc="8BD4EE32">
      <w:start w:val="1"/>
      <w:numFmt w:val="lowerLetter"/>
      <w:lvlText w:val="%1)"/>
      <w:lvlJc w:val="left"/>
      <w:pPr>
        <w:ind w:left="1400" w:hanging="360"/>
      </w:pPr>
      <w:rPr>
        <w:rFonts w:cs="Times New Roman"/>
      </w:rPr>
    </w:lvl>
    <w:lvl w:ilvl="1" w:tplc="04070019" w:tentative="1">
      <w:start w:val="1"/>
      <w:numFmt w:val="lowerLetter"/>
      <w:lvlText w:val="%2."/>
      <w:lvlJc w:val="left"/>
      <w:pPr>
        <w:ind w:left="2120" w:hanging="360"/>
      </w:pPr>
      <w:rPr>
        <w:rFonts w:cs="Times New Roman"/>
      </w:rPr>
    </w:lvl>
    <w:lvl w:ilvl="2" w:tplc="0407001B" w:tentative="1">
      <w:start w:val="1"/>
      <w:numFmt w:val="lowerRoman"/>
      <w:lvlText w:val="%3."/>
      <w:lvlJc w:val="right"/>
      <w:pPr>
        <w:ind w:left="2840" w:hanging="180"/>
      </w:pPr>
      <w:rPr>
        <w:rFonts w:cs="Times New Roman"/>
      </w:rPr>
    </w:lvl>
    <w:lvl w:ilvl="3" w:tplc="0407000F" w:tentative="1">
      <w:start w:val="1"/>
      <w:numFmt w:val="decimal"/>
      <w:lvlText w:val="%4."/>
      <w:lvlJc w:val="left"/>
      <w:pPr>
        <w:ind w:left="3560" w:hanging="360"/>
      </w:pPr>
      <w:rPr>
        <w:rFonts w:cs="Times New Roman"/>
      </w:rPr>
    </w:lvl>
    <w:lvl w:ilvl="4" w:tplc="04070019" w:tentative="1">
      <w:start w:val="1"/>
      <w:numFmt w:val="lowerLetter"/>
      <w:lvlText w:val="%5."/>
      <w:lvlJc w:val="left"/>
      <w:pPr>
        <w:ind w:left="4280" w:hanging="360"/>
      </w:pPr>
      <w:rPr>
        <w:rFonts w:cs="Times New Roman"/>
      </w:rPr>
    </w:lvl>
    <w:lvl w:ilvl="5" w:tplc="0407001B" w:tentative="1">
      <w:start w:val="1"/>
      <w:numFmt w:val="lowerRoman"/>
      <w:lvlText w:val="%6."/>
      <w:lvlJc w:val="right"/>
      <w:pPr>
        <w:ind w:left="5000" w:hanging="180"/>
      </w:pPr>
      <w:rPr>
        <w:rFonts w:cs="Times New Roman"/>
      </w:rPr>
    </w:lvl>
    <w:lvl w:ilvl="6" w:tplc="0407000F" w:tentative="1">
      <w:start w:val="1"/>
      <w:numFmt w:val="decimal"/>
      <w:lvlText w:val="%7."/>
      <w:lvlJc w:val="left"/>
      <w:pPr>
        <w:ind w:left="5720" w:hanging="360"/>
      </w:pPr>
      <w:rPr>
        <w:rFonts w:cs="Times New Roman"/>
      </w:rPr>
    </w:lvl>
    <w:lvl w:ilvl="7" w:tplc="04070019" w:tentative="1">
      <w:start w:val="1"/>
      <w:numFmt w:val="lowerLetter"/>
      <w:lvlText w:val="%8."/>
      <w:lvlJc w:val="left"/>
      <w:pPr>
        <w:ind w:left="6440" w:hanging="360"/>
      </w:pPr>
      <w:rPr>
        <w:rFonts w:cs="Times New Roman"/>
      </w:rPr>
    </w:lvl>
    <w:lvl w:ilvl="8" w:tplc="0407001B" w:tentative="1">
      <w:start w:val="1"/>
      <w:numFmt w:val="lowerRoman"/>
      <w:lvlText w:val="%9."/>
      <w:lvlJc w:val="right"/>
      <w:pPr>
        <w:ind w:left="7160" w:hanging="180"/>
      </w:pPr>
      <w:rPr>
        <w:rFonts w:cs="Times New Roman"/>
      </w:rPr>
    </w:lvl>
  </w:abstractNum>
  <w:abstractNum w:abstractNumId="24" w15:restartNumberingAfterBreak="0">
    <w:nsid w:val="4FE41C06"/>
    <w:multiLevelType w:val="hybridMultilevel"/>
    <w:tmpl w:val="9672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B62C6"/>
    <w:multiLevelType w:val="hybridMultilevel"/>
    <w:tmpl w:val="2EC81688"/>
    <w:lvl w:ilvl="0" w:tplc="ADE4B086">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6" w15:restartNumberingAfterBreak="0">
    <w:nsid w:val="5C5C7B75"/>
    <w:multiLevelType w:val="multilevel"/>
    <w:tmpl w:val="EF2E574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5E4D690B"/>
    <w:multiLevelType w:val="hybridMultilevel"/>
    <w:tmpl w:val="28BAB13A"/>
    <w:lvl w:ilvl="0" w:tplc="04070001">
      <w:start w:val="1"/>
      <w:numFmt w:val="bullet"/>
      <w:lvlText w:val=""/>
      <w:lvlJc w:val="left"/>
      <w:pPr>
        <w:tabs>
          <w:tab w:val="num" w:pos="1437"/>
        </w:tabs>
        <w:ind w:left="1437" w:hanging="360"/>
      </w:pPr>
      <w:rPr>
        <w:rFonts w:ascii="Symbol" w:hAnsi="Symbol" w:hint="default"/>
      </w:rPr>
    </w:lvl>
    <w:lvl w:ilvl="1" w:tplc="04070003" w:tentative="1">
      <w:start w:val="1"/>
      <w:numFmt w:val="bullet"/>
      <w:lvlText w:val="o"/>
      <w:lvlJc w:val="left"/>
      <w:pPr>
        <w:tabs>
          <w:tab w:val="num" w:pos="2157"/>
        </w:tabs>
        <w:ind w:left="2157" w:hanging="360"/>
      </w:pPr>
      <w:rPr>
        <w:rFonts w:ascii="Courier New" w:hAnsi="Courier New" w:cs="Courier New" w:hint="default"/>
      </w:rPr>
    </w:lvl>
    <w:lvl w:ilvl="2" w:tplc="04070005" w:tentative="1">
      <w:start w:val="1"/>
      <w:numFmt w:val="bullet"/>
      <w:lvlText w:val=""/>
      <w:lvlJc w:val="left"/>
      <w:pPr>
        <w:tabs>
          <w:tab w:val="num" w:pos="2877"/>
        </w:tabs>
        <w:ind w:left="2877" w:hanging="360"/>
      </w:pPr>
      <w:rPr>
        <w:rFonts w:ascii="Wingdings" w:hAnsi="Wingdings" w:hint="default"/>
      </w:rPr>
    </w:lvl>
    <w:lvl w:ilvl="3" w:tplc="04070001" w:tentative="1">
      <w:start w:val="1"/>
      <w:numFmt w:val="bullet"/>
      <w:lvlText w:val=""/>
      <w:lvlJc w:val="left"/>
      <w:pPr>
        <w:tabs>
          <w:tab w:val="num" w:pos="3597"/>
        </w:tabs>
        <w:ind w:left="3597" w:hanging="360"/>
      </w:pPr>
      <w:rPr>
        <w:rFonts w:ascii="Symbol" w:hAnsi="Symbol" w:hint="default"/>
      </w:rPr>
    </w:lvl>
    <w:lvl w:ilvl="4" w:tplc="04070003" w:tentative="1">
      <w:start w:val="1"/>
      <w:numFmt w:val="bullet"/>
      <w:lvlText w:val="o"/>
      <w:lvlJc w:val="left"/>
      <w:pPr>
        <w:tabs>
          <w:tab w:val="num" w:pos="4317"/>
        </w:tabs>
        <w:ind w:left="4317" w:hanging="360"/>
      </w:pPr>
      <w:rPr>
        <w:rFonts w:ascii="Courier New" w:hAnsi="Courier New" w:cs="Courier New" w:hint="default"/>
      </w:rPr>
    </w:lvl>
    <w:lvl w:ilvl="5" w:tplc="04070005" w:tentative="1">
      <w:start w:val="1"/>
      <w:numFmt w:val="bullet"/>
      <w:lvlText w:val=""/>
      <w:lvlJc w:val="left"/>
      <w:pPr>
        <w:tabs>
          <w:tab w:val="num" w:pos="5037"/>
        </w:tabs>
        <w:ind w:left="5037" w:hanging="360"/>
      </w:pPr>
      <w:rPr>
        <w:rFonts w:ascii="Wingdings" w:hAnsi="Wingdings" w:hint="default"/>
      </w:rPr>
    </w:lvl>
    <w:lvl w:ilvl="6" w:tplc="04070001" w:tentative="1">
      <w:start w:val="1"/>
      <w:numFmt w:val="bullet"/>
      <w:lvlText w:val=""/>
      <w:lvlJc w:val="left"/>
      <w:pPr>
        <w:tabs>
          <w:tab w:val="num" w:pos="5757"/>
        </w:tabs>
        <w:ind w:left="5757" w:hanging="360"/>
      </w:pPr>
      <w:rPr>
        <w:rFonts w:ascii="Symbol" w:hAnsi="Symbol" w:hint="default"/>
      </w:rPr>
    </w:lvl>
    <w:lvl w:ilvl="7" w:tplc="04070003" w:tentative="1">
      <w:start w:val="1"/>
      <w:numFmt w:val="bullet"/>
      <w:lvlText w:val="o"/>
      <w:lvlJc w:val="left"/>
      <w:pPr>
        <w:tabs>
          <w:tab w:val="num" w:pos="6477"/>
        </w:tabs>
        <w:ind w:left="6477" w:hanging="360"/>
      </w:pPr>
      <w:rPr>
        <w:rFonts w:ascii="Courier New" w:hAnsi="Courier New" w:cs="Courier New" w:hint="default"/>
      </w:rPr>
    </w:lvl>
    <w:lvl w:ilvl="8" w:tplc="04070005" w:tentative="1">
      <w:start w:val="1"/>
      <w:numFmt w:val="bullet"/>
      <w:lvlText w:val=""/>
      <w:lvlJc w:val="left"/>
      <w:pPr>
        <w:tabs>
          <w:tab w:val="num" w:pos="7197"/>
        </w:tabs>
        <w:ind w:left="7197" w:hanging="360"/>
      </w:pPr>
      <w:rPr>
        <w:rFonts w:ascii="Wingdings" w:hAnsi="Wingdings" w:hint="default"/>
      </w:rPr>
    </w:lvl>
  </w:abstractNum>
  <w:abstractNum w:abstractNumId="28" w15:restartNumberingAfterBreak="0">
    <w:nsid w:val="5F9A6E5F"/>
    <w:multiLevelType w:val="hybridMultilevel"/>
    <w:tmpl w:val="9C6431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6DA46BA3"/>
    <w:multiLevelType w:val="hybridMultilevel"/>
    <w:tmpl w:val="51102B96"/>
    <w:lvl w:ilvl="0" w:tplc="95928940">
      <w:start w:val="1"/>
      <w:numFmt w:val="decimal"/>
      <w:lvlRestart w:val="0"/>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2111274625">
    <w:abstractNumId w:val="10"/>
  </w:num>
  <w:num w:numId="2" w16cid:durableId="1823693165">
    <w:abstractNumId w:val="7"/>
  </w:num>
  <w:num w:numId="3" w16cid:durableId="1545482159">
    <w:abstractNumId w:val="6"/>
  </w:num>
  <w:num w:numId="4" w16cid:durableId="1384448281">
    <w:abstractNumId w:val="9"/>
  </w:num>
  <w:num w:numId="5" w16cid:durableId="629946466">
    <w:abstractNumId w:val="11"/>
  </w:num>
  <w:num w:numId="6" w16cid:durableId="200555478">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6586834">
    <w:abstractNumId w:val="9"/>
  </w:num>
  <w:num w:numId="8" w16cid:durableId="137112185">
    <w:abstractNumId w:val="7"/>
  </w:num>
  <w:num w:numId="9" w16cid:durableId="577910272">
    <w:abstractNumId w:val="28"/>
    <w:lvlOverride w:ilvl="0">
      <w:startOverride w:val="1"/>
    </w:lvlOverride>
  </w:num>
  <w:num w:numId="10" w16cid:durableId="13897683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01197566">
    <w:abstractNumId w:val="29"/>
  </w:num>
  <w:num w:numId="12" w16cid:durableId="1810173045">
    <w:abstractNumId w:val="20"/>
  </w:num>
  <w:num w:numId="13" w16cid:durableId="427430348">
    <w:abstractNumId w:val="13"/>
  </w:num>
  <w:num w:numId="14" w16cid:durableId="724059721">
    <w:abstractNumId w:val="17"/>
  </w:num>
  <w:num w:numId="15" w16cid:durableId="8413617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68519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63094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1294072">
    <w:abstractNumId w:val="8"/>
  </w:num>
  <w:num w:numId="19" w16cid:durableId="10723841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5356567">
    <w:abstractNumId w:val="3"/>
  </w:num>
  <w:num w:numId="21" w16cid:durableId="626399564">
    <w:abstractNumId w:val="2"/>
  </w:num>
  <w:num w:numId="22" w16cid:durableId="1218399790">
    <w:abstractNumId w:val="22"/>
  </w:num>
  <w:num w:numId="23" w16cid:durableId="10837298">
    <w:abstractNumId w:val="26"/>
  </w:num>
  <w:num w:numId="24" w16cid:durableId="1705328863">
    <w:abstractNumId w:val="5"/>
  </w:num>
  <w:num w:numId="25" w16cid:durableId="1778259158">
    <w:abstractNumId w:val="4"/>
  </w:num>
  <w:num w:numId="26" w16cid:durableId="1381395938">
    <w:abstractNumId w:val="1"/>
  </w:num>
  <w:num w:numId="27" w16cid:durableId="1655257677">
    <w:abstractNumId w:val="0"/>
  </w:num>
  <w:num w:numId="28" w16cid:durableId="431390257">
    <w:abstractNumId w:val="15"/>
  </w:num>
  <w:num w:numId="29" w16cid:durableId="498271781">
    <w:abstractNumId w:val="12"/>
  </w:num>
  <w:num w:numId="30" w16cid:durableId="266886807">
    <w:abstractNumId w:val="18"/>
  </w:num>
  <w:num w:numId="31" w16cid:durableId="606734250">
    <w:abstractNumId w:val="25"/>
  </w:num>
  <w:num w:numId="32" w16cid:durableId="1489597076">
    <w:abstractNumId w:val="14"/>
  </w:num>
  <w:num w:numId="33" w16cid:durableId="1883638226">
    <w:abstractNumId w:val="23"/>
  </w:num>
  <w:num w:numId="34" w16cid:durableId="2081630337">
    <w:abstractNumId w:val="8"/>
    <w:lvlOverride w:ilvl="0">
      <w:startOverride w:val="1"/>
    </w:lvlOverride>
  </w:num>
  <w:num w:numId="35" w16cid:durableId="289672789">
    <w:abstractNumId w:val="8"/>
    <w:lvlOverride w:ilvl="0">
      <w:startOverride w:val="1"/>
    </w:lvlOverride>
  </w:num>
  <w:num w:numId="36" w16cid:durableId="1781753135">
    <w:abstractNumId w:val="27"/>
  </w:num>
  <w:num w:numId="37" w16cid:durableId="2142378930">
    <w:abstractNumId w:val="16"/>
  </w:num>
  <w:num w:numId="38" w16cid:durableId="130291351">
    <w:abstractNumId w:val="24"/>
  </w:num>
  <w:num w:numId="39" w16cid:durableId="14146246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3109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487711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91712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527421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09169454">
    <w:abstractNumId w:val="19"/>
  </w:num>
  <w:num w:numId="45" w16cid:durableId="1023088325">
    <w:abstractNumId w:val="21"/>
  </w:num>
  <w:num w:numId="46" w16cid:durableId="1397977068">
    <w:abstractNumId w:val="9"/>
  </w:num>
  <w:num w:numId="47" w16cid:durableId="405155341">
    <w:abstractNumId w:val="8"/>
  </w:num>
  <w:num w:numId="48" w16cid:durableId="1178739277">
    <w:abstractNumId w:val="8"/>
  </w:num>
  <w:num w:numId="49" w16cid:durableId="61657197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displayBackgroundShape/>
  <w:embedSystemFonts/>
  <w:mirrorMargins/>
  <w:proofState w:spelling="clean" w:grammar="clean"/>
  <w:attachedTemplate r:id="rId1"/>
  <w:linkStyles/>
  <w:stylePaneSortMethod w:val="0000"/>
  <w:documentProtection w:formatting="1" w:enforcement="0"/>
  <w:defaultTabStop w:val="720"/>
  <w:hyphenationZone w:val="425"/>
  <w:evenAndOddHeaders/>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C30"/>
    <w:rsid w:val="000013D0"/>
    <w:rsid w:val="00002B67"/>
    <w:rsid w:val="000031DB"/>
    <w:rsid w:val="00004412"/>
    <w:rsid w:val="00004FB8"/>
    <w:rsid w:val="00005156"/>
    <w:rsid w:val="00005187"/>
    <w:rsid w:val="0000750F"/>
    <w:rsid w:val="00010BB0"/>
    <w:rsid w:val="0001126F"/>
    <w:rsid w:val="000112D7"/>
    <w:rsid w:val="00011A7A"/>
    <w:rsid w:val="00012456"/>
    <w:rsid w:val="000129A7"/>
    <w:rsid w:val="000158C8"/>
    <w:rsid w:val="00015FD8"/>
    <w:rsid w:val="00017F49"/>
    <w:rsid w:val="000207DD"/>
    <w:rsid w:val="00020CBE"/>
    <w:rsid w:val="0002171C"/>
    <w:rsid w:val="00022461"/>
    <w:rsid w:val="00022BE0"/>
    <w:rsid w:val="00022EAC"/>
    <w:rsid w:val="00024693"/>
    <w:rsid w:val="00025A93"/>
    <w:rsid w:val="00026917"/>
    <w:rsid w:val="00027CA6"/>
    <w:rsid w:val="0003386D"/>
    <w:rsid w:val="00034DC3"/>
    <w:rsid w:val="000359EB"/>
    <w:rsid w:val="00035D61"/>
    <w:rsid w:val="00036AFB"/>
    <w:rsid w:val="00037354"/>
    <w:rsid w:val="000427CF"/>
    <w:rsid w:val="00042E21"/>
    <w:rsid w:val="000456B0"/>
    <w:rsid w:val="00050474"/>
    <w:rsid w:val="00050A3F"/>
    <w:rsid w:val="00050DAA"/>
    <w:rsid w:val="0005119D"/>
    <w:rsid w:val="00051437"/>
    <w:rsid w:val="000517F3"/>
    <w:rsid w:val="00051E79"/>
    <w:rsid w:val="00057870"/>
    <w:rsid w:val="00057F0B"/>
    <w:rsid w:val="0006090F"/>
    <w:rsid w:val="0006193A"/>
    <w:rsid w:val="00061967"/>
    <w:rsid w:val="00062D65"/>
    <w:rsid w:val="00066B02"/>
    <w:rsid w:val="00066CDA"/>
    <w:rsid w:val="000674DC"/>
    <w:rsid w:val="00070169"/>
    <w:rsid w:val="00070640"/>
    <w:rsid w:val="000711C7"/>
    <w:rsid w:val="00071555"/>
    <w:rsid w:val="00071961"/>
    <w:rsid w:val="00073038"/>
    <w:rsid w:val="000763BC"/>
    <w:rsid w:val="00076B13"/>
    <w:rsid w:val="0007774C"/>
    <w:rsid w:val="00080FCD"/>
    <w:rsid w:val="00081408"/>
    <w:rsid w:val="00081AFA"/>
    <w:rsid w:val="00081EF9"/>
    <w:rsid w:val="000821DF"/>
    <w:rsid w:val="00082E12"/>
    <w:rsid w:val="000856C4"/>
    <w:rsid w:val="00085DEB"/>
    <w:rsid w:val="000867C3"/>
    <w:rsid w:val="0008776B"/>
    <w:rsid w:val="00092D03"/>
    <w:rsid w:val="0009391B"/>
    <w:rsid w:val="000A16E6"/>
    <w:rsid w:val="000A37A7"/>
    <w:rsid w:val="000A3F0E"/>
    <w:rsid w:val="000A5403"/>
    <w:rsid w:val="000A7CA2"/>
    <w:rsid w:val="000B087B"/>
    <w:rsid w:val="000B0F3E"/>
    <w:rsid w:val="000B1D5C"/>
    <w:rsid w:val="000B5CDB"/>
    <w:rsid w:val="000B6543"/>
    <w:rsid w:val="000B690E"/>
    <w:rsid w:val="000B6EF4"/>
    <w:rsid w:val="000C2065"/>
    <w:rsid w:val="000C2883"/>
    <w:rsid w:val="000C3116"/>
    <w:rsid w:val="000C31F4"/>
    <w:rsid w:val="000C7059"/>
    <w:rsid w:val="000D0034"/>
    <w:rsid w:val="000D0D87"/>
    <w:rsid w:val="000D13F9"/>
    <w:rsid w:val="000D1C86"/>
    <w:rsid w:val="000D41A4"/>
    <w:rsid w:val="000D428D"/>
    <w:rsid w:val="000D5E86"/>
    <w:rsid w:val="000D72CA"/>
    <w:rsid w:val="000D7AAA"/>
    <w:rsid w:val="000D7F42"/>
    <w:rsid w:val="000E051D"/>
    <w:rsid w:val="000E30B5"/>
    <w:rsid w:val="000E40D8"/>
    <w:rsid w:val="000E6750"/>
    <w:rsid w:val="000E6C5A"/>
    <w:rsid w:val="000E6E2F"/>
    <w:rsid w:val="000E6FD3"/>
    <w:rsid w:val="000E70D5"/>
    <w:rsid w:val="000E7E81"/>
    <w:rsid w:val="000F00C2"/>
    <w:rsid w:val="000F0D73"/>
    <w:rsid w:val="000F36C0"/>
    <w:rsid w:val="000F4DD4"/>
    <w:rsid w:val="000F6C58"/>
    <w:rsid w:val="000F7FE9"/>
    <w:rsid w:val="00103024"/>
    <w:rsid w:val="001036B4"/>
    <w:rsid w:val="00104A89"/>
    <w:rsid w:val="00104B40"/>
    <w:rsid w:val="00104B4C"/>
    <w:rsid w:val="00106931"/>
    <w:rsid w:val="00106B28"/>
    <w:rsid w:val="00110867"/>
    <w:rsid w:val="00110DD7"/>
    <w:rsid w:val="00113AF8"/>
    <w:rsid w:val="00114378"/>
    <w:rsid w:val="00115774"/>
    <w:rsid w:val="00116BDE"/>
    <w:rsid w:val="0011736B"/>
    <w:rsid w:val="0012044E"/>
    <w:rsid w:val="001232BD"/>
    <w:rsid w:val="00123E93"/>
    <w:rsid w:val="001254AD"/>
    <w:rsid w:val="001302B5"/>
    <w:rsid w:val="0013074F"/>
    <w:rsid w:val="00132046"/>
    <w:rsid w:val="00132CF3"/>
    <w:rsid w:val="001370E1"/>
    <w:rsid w:val="00140AF3"/>
    <w:rsid w:val="0014265A"/>
    <w:rsid w:val="001471C3"/>
    <w:rsid w:val="00150102"/>
    <w:rsid w:val="00150759"/>
    <w:rsid w:val="00150985"/>
    <w:rsid w:val="00151EE1"/>
    <w:rsid w:val="00152073"/>
    <w:rsid w:val="001526B2"/>
    <w:rsid w:val="00152EEF"/>
    <w:rsid w:val="00153413"/>
    <w:rsid w:val="001550E6"/>
    <w:rsid w:val="00156F25"/>
    <w:rsid w:val="00164007"/>
    <w:rsid w:val="001710E6"/>
    <w:rsid w:val="00172DDD"/>
    <w:rsid w:val="00173B24"/>
    <w:rsid w:val="00174A9A"/>
    <w:rsid w:val="00180A6A"/>
    <w:rsid w:val="00181C60"/>
    <w:rsid w:val="00182A51"/>
    <w:rsid w:val="0018568A"/>
    <w:rsid w:val="00192534"/>
    <w:rsid w:val="001930CF"/>
    <w:rsid w:val="001A0ED7"/>
    <w:rsid w:val="001A12C8"/>
    <w:rsid w:val="001A19C8"/>
    <w:rsid w:val="001A1AAC"/>
    <w:rsid w:val="001A294B"/>
    <w:rsid w:val="001A2BE5"/>
    <w:rsid w:val="001A2E62"/>
    <w:rsid w:val="001A38B8"/>
    <w:rsid w:val="001A4096"/>
    <w:rsid w:val="001A4B03"/>
    <w:rsid w:val="001A575C"/>
    <w:rsid w:val="001A5823"/>
    <w:rsid w:val="001A58BA"/>
    <w:rsid w:val="001A62F1"/>
    <w:rsid w:val="001B22BA"/>
    <w:rsid w:val="001B2C66"/>
    <w:rsid w:val="001B5034"/>
    <w:rsid w:val="001B5505"/>
    <w:rsid w:val="001B5B27"/>
    <w:rsid w:val="001B6FA4"/>
    <w:rsid w:val="001B796C"/>
    <w:rsid w:val="001C07FC"/>
    <w:rsid w:val="001C11A8"/>
    <w:rsid w:val="001C5673"/>
    <w:rsid w:val="001D06EC"/>
    <w:rsid w:val="001D0C57"/>
    <w:rsid w:val="001D3A8A"/>
    <w:rsid w:val="001D3C32"/>
    <w:rsid w:val="001D4A60"/>
    <w:rsid w:val="001D6132"/>
    <w:rsid w:val="001D6DCC"/>
    <w:rsid w:val="001E139F"/>
    <w:rsid w:val="001E1CAD"/>
    <w:rsid w:val="001E28BB"/>
    <w:rsid w:val="001E2A03"/>
    <w:rsid w:val="001E3A98"/>
    <w:rsid w:val="001E4B5B"/>
    <w:rsid w:val="001E57E3"/>
    <w:rsid w:val="001E659A"/>
    <w:rsid w:val="001F004E"/>
    <w:rsid w:val="001F12A2"/>
    <w:rsid w:val="001F1D30"/>
    <w:rsid w:val="001F1F2A"/>
    <w:rsid w:val="00200F75"/>
    <w:rsid w:val="00205438"/>
    <w:rsid w:val="002057FF"/>
    <w:rsid w:val="002060FB"/>
    <w:rsid w:val="002063EF"/>
    <w:rsid w:val="00210065"/>
    <w:rsid w:val="00210E12"/>
    <w:rsid w:val="00214177"/>
    <w:rsid w:val="00214202"/>
    <w:rsid w:val="00214E2F"/>
    <w:rsid w:val="00215835"/>
    <w:rsid w:val="00215B31"/>
    <w:rsid w:val="00217651"/>
    <w:rsid w:val="00217C1E"/>
    <w:rsid w:val="00220C9A"/>
    <w:rsid w:val="00221ABE"/>
    <w:rsid w:val="00222070"/>
    <w:rsid w:val="00224F2C"/>
    <w:rsid w:val="002257E4"/>
    <w:rsid w:val="00226107"/>
    <w:rsid w:val="00227065"/>
    <w:rsid w:val="002305DF"/>
    <w:rsid w:val="00231F7B"/>
    <w:rsid w:val="00232FA1"/>
    <w:rsid w:val="00233073"/>
    <w:rsid w:val="0023334D"/>
    <w:rsid w:val="00233788"/>
    <w:rsid w:val="002342C2"/>
    <w:rsid w:val="00235EA5"/>
    <w:rsid w:val="00236D9A"/>
    <w:rsid w:val="00237A40"/>
    <w:rsid w:val="00241A5F"/>
    <w:rsid w:val="00242A44"/>
    <w:rsid w:val="00242D80"/>
    <w:rsid w:val="002433F6"/>
    <w:rsid w:val="00243623"/>
    <w:rsid w:val="00244252"/>
    <w:rsid w:val="00246210"/>
    <w:rsid w:val="00247F7D"/>
    <w:rsid w:val="00251EE5"/>
    <w:rsid w:val="00252356"/>
    <w:rsid w:val="00252C76"/>
    <w:rsid w:val="002530C2"/>
    <w:rsid w:val="00256E5A"/>
    <w:rsid w:val="00264D43"/>
    <w:rsid w:val="0026669D"/>
    <w:rsid w:val="00266DF4"/>
    <w:rsid w:val="00267CF0"/>
    <w:rsid w:val="002711DC"/>
    <w:rsid w:val="002729A3"/>
    <w:rsid w:val="00275949"/>
    <w:rsid w:val="00277B39"/>
    <w:rsid w:val="00281A28"/>
    <w:rsid w:val="00286C30"/>
    <w:rsid w:val="00291842"/>
    <w:rsid w:val="00291843"/>
    <w:rsid w:val="0029188A"/>
    <w:rsid w:val="002921BB"/>
    <w:rsid w:val="00292FA5"/>
    <w:rsid w:val="00294A03"/>
    <w:rsid w:val="00294B49"/>
    <w:rsid w:val="00295BD6"/>
    <w:rsid w:val="0029618C"/>
    <w:rsid w:val="00296DC6"/>
    <w:rsid w:val="0029736C"/>
    <w:rsid w:val="0029740A"/>
    <w:rsid w:val="002A15C9"/>
    <w:rsid w:val="002A1756"/>
    <w:rsid w:val="002A4DC8"/>
    <w:rsid w:val="002A55AF"/>
    <w:rsid w:val="002B1017"/>
    <w:rsid w:val="002B1BC8"/>
    <w:rsid w:val="002B5EB9"/>
    <w:rsid w:val="002C018F"/>
    <w:rsid w:val="002C08ED"/>
    <w:rsid w:val="002C2BC5"/>
    <w:rsid w:val="002C32D7"/>
    <w:rsid w:val="002C5878"/>
    <w:rsid w:val="002D32FA"/>
    <w:rsid w:val="002D4E55"/>
    <w:rsid w:val="002D5C76"/>
    <w:rsid w:val="002E2063"/>
    <w:rsid w:val="002E28BB"/>
    <w:rsid w:val="002E3360"/>
    <w:rsid w:val="002E37D7"/>
    <w:rsid w:val="002E394E"/>
    <w:rsid w:val="002E628E"/>
    <w:rsid w:val="002E6694"/>
    <w:rsid w:val="002F0FA5"/>
    <w:rsid w:val="002F1A47"/>
    <w:rsid w:val="002F2B29"/>
    <w:rsid w:val="002F3524"/>
    <w:rsid w:val="002F4522"/>
    <w:rsid w:val="002F78E6"/>
    <w:rsid w:val="002F7EE6"/>
    <w:rsid w:val="003009B4"/>
    <w:rsid w:val="00301B6D"/>
    <w:rsid w:val="00301B93"/>
    <w:rsid w:val="00302124"/>
    <w:rsid w:val="00303570"/>
    <w:rsid w:val="00303AC0"/>
    <w:rsid w:val="00305228"/>
    <w:rsid w:val="003056FC"/>
    <w:rsid w:val="00305F29"/>
    <w:rsid w:val="00306B05"/>
    <w:rsid w:val="00306B7F"/>
    <w:rsid w:val="003074D9"/>
    <w:rsid w:val="00311466"/>
    <w:rsid w:val="003118F4"/>
    <w:rsid w:val="00313FE6"/>
    <w:rsid w:val="003147C8"/>
    <w:rsid w:val="00315615"/>
    <w:rsid w:val="0031566B"/>
    <w:rsid w:val="00320A20"/>
    <w:rsid w:val="00320A2B"/>
    <w:rsid w:val="00321806"/>
    <w:rsid w:val="00321981"/>
    <w:rsid w:val="00321E9C"/>
    <w:rsid w:val="00333A34"/>
    <w:rsid w:val="00335CB3"/>
    <w:rsid w:val="00337355"/>
    <w:rsid w:val="003374D3"/>
    <w:rsid w:val="00340832"/>
    <w:rsid w:val="00341B98"/>
    <w:rsid w:val="003425E0"/>
    <w:rsid w:val="00342E8C"/>
    <w:rsid w:val="00343169"/>
    <w:rsid w:val="003440DE"/>
    <w:rsid w:val="003471E4"/>
    <w:rsid w:val="00350136"/>
    <w:rsid w:val="00351BB7"/>
    <w:rsid w:val="00352F86"/>
    <w:rsid w:val="0035302A"/>
    <w:rsid w:val="003534B3"/>
    <w:rsid w:val="003541D7"/>
    <w:rsid w:val="00355AC4"/>
    <w:rsid w:val="00356B2E"/>
    <w:rsid w:val="003577E5"/>
    <w:rsid w:val="0036055D"/>
    <w:rsid w:val="00360DFE"/>
    <w:rsid w:val="003614D0"/>
    <w:rsid w:val="00365748"/>
    <w:rsid w:val="003660E9"/>
    <w:rsid w:val="00366158"/>
    <w:rsid w:val="0037004F"/>
    <w:rsid w:val="003714FF"/>
    <w:rsid w:val="0037154C"/>
    <w:rsid w:val="00371954"/>
    <w:rsid w:val="003732EE"/>
    <w:rsid w:val="00374870"/>
    <w:rsid w:val="00375C28"/>
    <w:rsid w:val="00375EF5"/>
    <w:rsid w:val="00380D66"/>
    <w:rsid w:val="00383940"/>
    <w:rsid w:val="00383DA4"/>
    <w:rsid w:val="00383F45"/>
    <w:rsid w:val="00385DF2"/>
    <w:rsid w:val="00386F80"/>
    <w:rsid w:val="0039114E"/>
    <w:rsid w:val="00391778"/>
    <w:rsid w:val="00391A0A"/>
    <w:rsid w:val="00392AF0"/>
    <w:rsid w:val="003931B3"/>
    <w:rsid w:val="00393905"/>
    <w:rsid w:val="00394251"/>
    <w:rsid w:val="003942E2"/>
    <w:rsid w:val="00394ACE"/>
    <w:rsid w:val="00394B0A"/>
    <w:rsid w:val="0039541E"/>
    <w:rsid w:val="00396957"/>
    <w:rsid w:val="003976FF"/>
    <w:rsid w:val="003A0538"/>
    <w:rsid w:val="003A0E82"/>
    <w:rsid w:val="003A267E"/>
    <w:rsid w:val="003A2E34"/>
    <w:rsid w:val="003A4BEF"/>
    <w:rsid w:val="003A528D"/>
    <w:rsid w:val="003A7214"/>
    <w:rsid w:val="003B1A36"/>
    <w:rsid w:val="003B2B34"/>
    <w:rsid w:val="003B3D49"/>
    <w:rsid w:val="003B4774"/>
    <w:rsid w:val="003B528A"/>
    <w:rsid w:val="003B5873"/>
    <w:rsid w:val="003B59BD"/>
    <w:rsid w:val="003B672A"/>
    <w:rsid w:val="003B6C18"/>
    <w:rsid w:val="003B7C51"/>
    <w:rsid w:val="003B7E70"/>
    <w:rsid w:val="003C1745"/>
    <w:rsid w:val="003C491A"/>
    <w:rsid w:val="003C4C80"/>
    <w:rsid w:val="003C4FC4"/>
    <w:rsid w:val="003C71C6"/>
    <w:rsid w:val="003D0230"/>
    <w:rsid w:val="003D1423"/>
    <w:rsid w:val="003D1994"/>
    <w:rsid w:val="003D20EA"/>
    <w:rsid w:val="003D2BF5"/>
    <w:rsid w:val="003D3637"/>
    <w:rsid w:val="003D4548"/>
    <w:rsid w:val="003E0681"/>
    <w:rsid w:val="003E45E4"/>
    <w:rsid w:val="003E45FE"/>
    <w:rsid w:val="003E532E"/>
    <w:rsid w:val="003E56CF"/>
    <w:rsid w:val="003E5896"/>
    <w:rsid w:val="003E5952"/>
    <w:rsid w:val="003E59E8"/>
    <w:rsid w:val="003E5CE6"/>
    <w:rsid w:val="003E6C7B"/>
    <w:rsid w:val="003E754F"/>
    <w:rsid w:val="003E79B8"/>
    <w:rsid w:val="003F05F7"/>
    <w:rsid w:val="003F2488"/>
    <w:rsid w:val="003F291A"/>
    <w:rsid w:val="003F42E2"/>
    <w:rsid w:val="003F4324"/>
    <w:rsid w:val="003F471A"/>
    <w:rsid w:val="003F480E"/>
    <w:rsid w:val="003F6280"/>
    <w:rsid w:val="003F6F86"/>
    <w:rsid w:val="003F70C7"/>
    <w:rsid w:val="004015BF"/>
    <w:rsid w:val="0040204B"/>
    <w:rsid w:val="0040243D"/>
    <w:rsid w:val="00402886"/>
    <w:rsid w:val="004045B3"/>
    <w:rsid w:val="0040693A"/>
    <w:rsid w:val="00406BC1"/>
    <w:rsid w:val="0041037B"/>
    <w:rsid w:val="004116DA"/>
    <w:rsid w:val="00411853"/>
    <w:rsid w:val="00412435"/>
    <w:rsid w:val="00412B4F"/>
    <w:rsid w:val="004130FE"/>
    <w:rsid w:val="00413491"/>
    <w:rsid w:val="004167C4"/>
    <w:rsid w:val="00416A0C"/>
    <w:rsid w:val="00416FC8"/>
    <w:rsid w:val="0041729D"/>
    <w:rsid w:val="0042455B"/>
    <w:rsid w:val="00425523"/>
    <w:rsid w:val="004270B0"/>
    <w:rsid w:val="004305DA"/>
    <w:rsid w:val="004319A4"/>
    <w:rsid w:val="00431CCC"/>
    <w:rsid w:val="00432022"/>
    <w:rsid w:val="004325E8"/>
    <w:rsid w:val="00433EA1"/>
    <w:rsid w:val="00437597"/>
    <w:rsid w:val="00440EF1"/>
    <w:rsid w:val="0044279C"/>
    <w:rsid w:val="0044568D"/>
    <w:rsid w:val="00447336"/>
    <w:rsid w:val="00453EAB"/>
    <w:rsid w:val="00453F7E"/>
    <w:rsid w:val="004575C2"/>
    <w:rsid w:val="0046071D"/>
    <w:rsid w:val="00460944"/>
    <w:rsid w:val="004617D0"/>
    <w:rsid w:val="00461D24"/>
    <w:rsid w:val="00462A72"/>
    <w:rsid w:val="00462FC9"/>
    <w:rsid w:val="00464771"/>
    <w:rsid w:val="00465CD8"/>
    <w:rsid w:val="00466023"/>
    <w:rsid w:val="00466DDE"/>
    <w:rsid w:val="00467CB0"/>
    <w:rsid w:val="00470008"/>
    <w:rsid w:val="00470B00"/>
    <w:rsid w:val="00470E14"/>
    <w:rsid w:val="00471917"/>
    <w:rsid w:val="0047358C"/>
    <w:rsid w:val="00473EE1"/>
    <w:rsid w:val="00475AF9"/>
    <w:rsid w:val="00476B47"/>
    <w:rsid w:val="00477768"/>
    <w:rsid w:val="004824C3"/>
    <w:rsid w:val="0048393E"/>
    <w:rsid w:val="00484423"/>
    <w:rsid w:val="0048556B"/>
    <w:rsid w:val="00485E43"/>
    <w:rsid w:val="0048659C"/>
    <w:rsid w:val="00491BA3"/>
    <w:rsid w:val="00493189"/>
    <w:rsid w:val="00493AFB"/>
    <w:rsid w:val="0049498F"/>
    <w:rsid w:val="0049503B"/>
    <w:rsid w:val="00496008"/>
    <w:rsid w:val="0049761D"/>
    <w:rsid w:val="004A02EF"/>
    <w:rsid w:val="004A0365"/>
    <w:rsid w:val="004A0382"/>
    <w:rsid w:val="004A21D9"/>
    <w:rsid w:val="004A3D1D"/>
    <w:rsid w:val="004A4E17"/>
    <w:rsid w:val="004A5139"/>
    <w:rsid w:val="004A662A"/>
    <w:rsid w:val="004A6875"/>
    <w:rsid w:val="004A720D"/>
    <w:rsid w:val="004B119A"/>
    <w:rsid w:val="004B2B0C"/>
    <w:rsid w:val="004B2EF6"/>
    <w:rsid w:val="004B4D65"/>
    <w:rsid w:val="004B4F3C"/>
    <w:rsid w:val="004B5335"/>
    <w:rsid w:val="004B65B6"/>
    <w:rsid w:val="004B6A2C"/>
    <w:rsid w:val="004C0669"/>
    <w:rsid w:val="004C2056"/>
    <w:rsid w:val="004C4A4A"/>
    <w:rsid w:val="004C5057"/>
    <w:rsid w:val="004C7522"/>
    <w:rsid w:val="004D0420"/>
    <w:rsid w:val="004D1118"/>
    <w:rsid w:val="004D15E7"/>
    <w:rsid w:val="004D3E0D"/>
    <w:rsid w:val="004D5CAE"/>
    <w:rsid w:val="004D61F9"/>
    <w:rsid w:val="004E11A7"/>
    <w:rsid w:val="004E4F5D"/>
    <w:rsid w:val="004E5F4D"/>
    <w:rsid w:val="004E77A3"/>
    <w:rsid w:val="004E7C01"/>
    <w:rsid w:val="004F2F0D"/>
    <w:rsid w:val="004F545C"/>
    <w:rsid w:val="004F62C6"/>
    <w:rsid w:val="004F7241"/>
    <w:rsid w:val="004F76CD"/>
    <w:rsid w:val="00500378"/>
    <w:rsid w:val="005005A1"/>
    <w:rsid w:val="005020AE"/>
    <w:rsid w:val="00502772"/>
    <w:rsid w:val="00502E8A"/>
    <w:rsid w:val="00503607"/>
    <w:rsid w:val="00504022"/>
    <w:rsid w:val="005041C3"/>
    <w:rsid w:val="00504366"/>
    <w:rsid w:val="00504BC5"/>
    <w:rsid w:val="005106F0"/>
    <w:rsid w:val="0051263A"/>
    <w:rsid w:val="00515080"/>
    <w:rsid w:val="00515366"/>
    <w:rsid w:val="005176A4"/>
    <w:rsid w:val="005222D6"/>
    <w:rsid w:val="005224D1"/>
    <w:rsid w:val="00522FAD"/>
    <w:rsid w:val="0052319D"/>
    <w:rsid w:val="00523E7E"/>
    <w:rsid w:val="005244A1"/>
    <w:rsid w:val="005245A5"/>
    <w:rsid w:val="00524A2C"/>
    <w:rsid w:val="00524D65"/>
    <w:rsid w:val="0052671B"/>
    <w:rsid w:val="005278EF"/>
    <w:rsid w:val="00527E21"/>
    <w:rsid w:val="005312CD"/>
    <w:rsid w:val="00531B35"/>
    <w:rsid w:val="00531FA8"/>
    <w:rsid w:val="005329D2"/>
    <w:rsid w:val="00532BD6"/>
    <w:rsid w:val="005363DA"/>
    <w:rsid w:val="00540D86"/>
    <w:rsid w:val="005411A0"/>
    <w:rsid w:val="00543A64"/>
    <w:rsid w:val="00543ED9"/>
    <w:rsid w:val="00544129"/>
    <w:rsid w:val="00544941"/>
    <w:rsid w:val="00544C30"/>
    <w:rsid w:val="005466B2"/>
    <w:rsid w:val="00546B6D"/>
    <w:rsid w:val="00547B78"/>
    <w:rsid w:val="00550254"/>
    <w:rsid w:val="0055412D"/>
    <w:rsid w:val="005560B2"/>
    <w:rsid w:val="005572EA"/>
    <w:rsid w:val="00560AD1"/>
    <w:rsid w:val="00560F7C"/>
    <w:rsid w:val="005631BC"/>
    <w:rsid w:val="00563963"/>
    <w:rsid w:val="00563D79"/>
    <w:rsid w:val="0056545D"/>
    <w:rsid w:val="00565529"/>
    <w:rsid w:val="00565CAF"/>
    <w:rsid w:val="00567849"/>
    <w:rsid w:val="005714C0"/>
    <w:rsid w:val="0057161E"/>
    <w:rsid w:val="00572586"/>
    <w:rsid w:val="00572BD4"/>
    <w:rsid w:val="00574CFB"/>
    <w:rsid w:val="00575B62"/>
    <w:rsid w:val="00581902"/>
    <w:rsid w:val="00582BE6"/>
    <w:rsid w:val="00584231"/>
    <w:rsid w:val="00586710"/>
    <w:rsid w:val="005868AF"/>
    <w:rsid w:val="0058792D"/>
    <w:rsid w:val="00590661"/>
    <w:rsid w:val="00590F1C"/>
    <w:rsid w:val="00592945"/>
    <w:rsid w:val="00593305"/>
    <w:rsid w:val="00593564"/>
    <w:rsid w:val="005966F4"/>
    <w:rsid w:val="005A01A8"/>
    <w:rsid w:val="005A024B"/>
    <w:rsid w:val="005A154B"/>
    <w:rsid w:val="005A3B34"/>
    <w:rsid w:val="005A3CE1"/>
    <w:rsid w:val="005A4374"/>
    <w:rsid w:val="005A5A57"/>
    <w:rsid w:val="005A5AB7"/>
    <w:rsid w:val="005A5B25"/>
    <w:rsid w:val="005A5CB4"/>
    <w:rsid w:val="005A75CE"/>
    <w:rsid w:val="005B0E96"/>
    <w:rsid w:val="005B0EDB"/>
    <w:rsid w:val="005B2A19"/>
    <w:rsid w:val="005B2A29"/>
    <w:rsid w:val="005B436C"/>
    <w:rsid w:val="005B7833"/>
    <w:rsid w:val="005C0561"/>
    <w:rsid w:val="005C2416"/>
    <w:rsid w:val="005C2F44"/>
    <w:rsid w:val="005C4043"/>
    <w:rsid w:val="005C7506"/>
    <w:rsid w:val="005C7897"/>
    <w:rsid w:val="005D16A5"/>
    <w:rsid w:val="005D1853"/>
    <w:rsid w:val="005D2B60"/>
    <w:rsid w:val="005D4361"/>
    <w:rsid w:val="005D4F7D"/>
    <w:rsid w:val="005D5023"/>
    <w:rsid w:val="005D57A0"/>
    <w:rsid w:val="005D5A55"/>
    <w:rsid w:val="005D6FE7"/>
    <w:rsid w:val="005D731C"/>
    <w:rsid w:val="005E01E4"/>
    <w:rsid w:val="005E09F9"/>
    <w:rsid w:val="005E14AB"/>
    <w:rsid w:val="005E2C6C"/>
    <w:rsid w:val="005E3AB7"/>
    <w:rsid w:val="005E516F"/>
    <w:rsid w:val="005E595C"/>
    <w:rsid w:val="005E714B"/>
    <w:rsid w:val="005E72F0"/>
    <w:rsid w:val="005E7743"/>
    <w:rsid w:val="005E78F2"/>
    <w:rsid w:val="005F1937"/>
    <w:rsid w:val="005F52A8"/>
    <w:rsid w:val="005F5F62"/>
    <w:rsid w:val="005F6A6E"/>
    <w:rsid w:val="005F6A8D"/>
    <w:rsid w:val="005F7036"/>
    <w:rsid w:val="006015E6"/>
    <w:rsid w:val="0060189C"/>
    <w:rsid w:val="00601DC2"/>
    <w:rsid w:val="00602B6A"/>
    <w:rsid w:val="006030F0"/>
    <w:rsid w:val="0060444C"/>
    <w:rsid w:val="006050EB"/>
    <w:rsid w:val="006050F9"/>
    <w:rsid w:val="0060641D"/>
    <w:rsid w:val="00606843"/>
    <w:rsid w:val="006068FD"/>
    <w:rsid w:val="00611B62"/>
    <w:rsid w:val="00612CC8"/>
    <w:rsid w:val="006136D4"/>
    <w:rsid w:val="00614131"/>
    <w:rsid w:val="00614E09"/>
    <w:rsid w:val="00616B27"/>
    <w:rsid w:val="00616EB7"/>
    <w:rsid w:val="006172D1"/>
    <w:rsid w:val="00617AB3"/>
    <w:rsid w:val="00617F42"/>
    <w:rsid w:val="00622F2E"/>
    <w:rsid w:val="006249E5"/>
    <w:rsid w:val="00624A1D"/>
    <w:rsid w:val="00625DAD"/>
    <w:rsid w:val="00626DEE"/>
    <w:rsid w:val="006315AB"/>
    <w:rsid w:val="00635093"/>
    <w:rsid w:val="00635C3A"/>
    <w:rsid w:val="006376AC"/>
    <w:rsid w:val="0063775E"/>
    <w:rsid w:val="006413D3"/>
    <w:rsid w:val="0064343A"/>
    <w:rsid w:val="00645138"/>
    <w:rsid w:val="0064653F"/>
    <w:rsid w:val="006472BB"/>
    <w:rsid w:val="00647631"/>
    <w:rsid w:val="00650EBA"/>
    <w:rsid w:val="00652F8E"/>
    <w:rsid w:val="00654B51"/>
    <w:rsid w:val="00654E0D"/>
    <w:rsid w:val="0065607B"/>
    <w:rsid w:val="006579EC"/>
    <w:rsid w:val="00657BF6"/>
    <w:rsid w:val="00661E67"/>
    <w:rsid w:val="00664719"/>
    <w:rsid w:val="00664D48"/>
    <w:rsid w:val="00664D7E"/>
    <w:rsid w:val="0066527B"/>
    <w:rsid w:val="00665820"/>
    <w:rsid w:val="0066750A"/>
    <w:rsid w:val="006709E6"/>
    <w:rsid w:val="00670C5C"/>
    <w:rsid w:val="00670F33"/>
    <w:rsid w:val="00673471"/>
    <w:rsid w:val="0067376B"/>
    <w:rsid w:val="00673BE0"/>
    <w:rsid w:val="00675F94"/>
    <w:rsid w:val="00677826"/>
    <w:rsid w:val="00677A59"/>
    <w:rsid w:val="006806B8"/>
    <w:rsid w:val="00680C64"/>
    <w:rsid w:val="006829E4"/>
    <w:rsid w:val="0068734B"/>
    <w:rsid w:val="00687CE1"/>
    <w:rsid w:val="00691197"/>
    <w:rsid w:val="006925DE"/>
    <w:rsid w:val="00692B02"/>
    <w:rsid w:val="00692BCB"/>
    <w:rsid w:val="00693E0F"/>
    <w:rsid w:val="006944B7"/>
    <w:rsid w:val="006945EB"/>
    <w:rsid w:val="00694DBE"/>
    <w:rsid w:val="00695665"/>
    <w:rsid w:val="00695B19"/>
    <w:rsid w:val="00695EC0"/>
    <w:rsid w:val="00697AC8"/>
    <w:rsid w:val="006A65EE"/>
    <w:rsid w:val="006B01A8"/>
    <w:rsid w:val="006B0A13"/>
    <w:rsid w:val="006B0A78"/>
    <w:rsid w:val="006B127E"/>
    <w:rsid w:val="006B1ABB"/>
    <w:rsid w:val="006B33B8"/>
    <w:rsid w:val="006B69BF"/>
    <w:rsid w:val="006B6B6A"/>
    <w:rsid w:val="006B7999"/>
    <w:rsid w:val="006B7BBB"/>
    <w:rsid w:val="006C0BD8"/>
    <w:rsid w:val="006C1386"/>
    <w:rsid w:val="006C1C0E"/>
    <w:rsid w:val="006C1F0E"/>
    <w:rsid w:val="006C418A"/>
    <w:rsid w:val="006C641E"/>
    <w:rsid w:val="006D0D03"/>
    <w:rsid w:val="006D17D1"/>
    <w:rsid w:val="006D2F5E"/>
    <w:rsid w:val="006D4D44"/>
    <w:rsid w:val="006D53D1"/>
    <w:rsid w:val="006D566A"/>
    <w:rsid w:val="006D5AD6"/>
    <w:rsid w:val="006D697C"/>
    <w:rsid w:val="006E1138"/>
    <w:rsid w:val="006E1B1C"/>
    <w:rsid w:val="006E298A"/>
    <w:rsid w:val="006E33F2"/>
    <w:rsid w:val="006E5388"/>
    <w:rsid w:val="006E55F7"/>
    <w:rsid w:val="006E582B"/>
    <w:rsid w:val="006E5D80"/>
    <w:rsid w:val="006F17B7"/>
    <w:rsid w:val="006F26AA"/>
    <w:rsid w:val="006F3BFA"/>
    <w:rsid w:val="006F515E"/>
    <w:rsid w:val="006F56A7"/>
    <w:rsid w:val="006F6763"/>
    <w:rsid w:val="006F772D"/>
    <w:rsid w:val="0070113F"/>
    <w:rsid w:val="007012B1"/>
    <w:rsid w:val="007013BD"/>
    <w:rsid w:val="0070190D"/>
    <w:rsid w:val="0070325F"/>
    <w:rsid w:val="007043F1"/>
    <w:rsid w:val="00705BD7"/>
    <w:rsid w:val="00706911"/>
    <w:rsid w:val="00706EE1"/>
    <w:rsid w:val="007108E5"/>
    <w:rsid w:val="00710AA5"/>
    <w:rsid w:val="00710B3A"/>
    <w:rsid w:val="00710E7C"/>
    <w:rsid w:val="0071226B"/>
    <w:rsid w:val="00712CB6"/>
    <w:rsid w:val="007205F1"/>
    <w:rsid w:val="007206E5"/>
    <w:rsid w:val="00721F7A"/>
    <w:rsid w:val="00723BB6"/>
    <w:rsid w:val="0072451E"/>
    <w:rsid w:val="0072584E"/>
    <w:rsid w:val="00725B54"/>
    <w:rsid w:val="00725D02"/>
    <w:rsid w:val="007266D0"/>
    <w:rsid w:val="00727935"/>
    <w:rsid w:val="00732237"/>
    <w:rsid w:val="0073274F"/>
    <w:rsid w:val="007334DB"/>
    <w:rsid w:val="007344DD"/>
    <w:rsid w:val="00734764"/>
    <w:rsid w:val="007370BA"/>
    <w:rsid w:val="00737C52"/>
    <w:rsid w:val="00741344"/>
    <w:rsid w:val="00741983"/>
    <w:rsid w:val="0074268A"/>
    <w:rsid w:val="0074284C"/>
    <w:rsid w:val="00744BCD"/>
    <w:rsid w:val="00745D5C"/>
    <w:rsid w:val="00746339"/>
    <w:rsid w:val="00746363"/>
    <w:rsid w:val="00747E8A"/>
    <w:rsid w:val="0075122D"/>
    <w:rsid w:val="007525DC"/>
    <w:rsid w:val="00752A81"/>
    <w:rsid w:val="0075711C"/>
    <w:rsid w:val="00757D64"/>
    <w:rsid w:val="00760B3F"/>
    <w:rsid w:val="00760D42"/>
    <w:rsid w:val="0076274A"/>
    <w:rsid w:val="00762CCE"/>
    <w:rsid w:val="007641EE"/>
    <w:rsid w:val="00764241"/>
    <w:rsid w:val="0076526F"/>
    <w:rsid w:val="00770535"/>
    <w:rsid w:val="00774C86"/>
    <w:rsid w:val="00775B5C"/>
    <w:rsid w:val="00776A08"/>
    <w:rsid w:val="00780265"/>
    <w:rsid w:val="00780456"/>
    <w:rsid w:val="007805EC"/>
    <w:rsid w:val="0078183F"/>
    <w:rsid w:val="00781A5F"/>
    <w:rsid w:val="007825A0"/>
    <w:rsid w:val="00784A3B"/>
    <w:rsid w:val="00790896"/>
    <w:rsid w:val="00790D5C"/>
    <w:rsid w:val="0079123E"/>
    <w:rsid w:val="00791241"/>
    <w:rsid w:val="0079152F"/>
    <w:rsid w:val="007917E3"/>
    <w:rsid w:val="00792BD9"/>
    <w:rsid w:val="00794AAA"/>
    <w:rsid w:val="007957F7"/>
    <w:rsid w:val="00795CE1"/>
    <w:rsid w:val="007A18A7"/>
    <w:rsid w:val="007A1EFC"/>
    <w:rsid w:val="007A3A89"/>
    <w:rsid w:val="007A5273"/>
    <w:rsid w:val="007A7A53"/>
    <w:rsid w:val="007A7EE7"/>
    <w:rsid w:val="007B12E7"/>
    <w:rsid w:val="007B1E75"/>
    <w:rsid w:val="007B21C5"/>
    <w:rsid w:val="007B25D0"/>
    <w:rsid w:val="007B393F"/>
    <w:rsid w:val="007B3F60"/>
    <w:rsid w:val="007B449F"/>
    <w:rsid w:val="007B4743"/>
    <w:rsid w:val="007B4A72"/>
    <w:rsid w:val="007B6AE3"/>
    <w:rsid w:val="007B7738"/>
    <w:rsid w:val="007B7C41"/>
    <w:rsid w:val="007C0476"/>
    <w:rsid w:val="007C0F6F"/>
    <w:rsid w:val="007C169D"/>
    <w:rsid w:val="007C1BBC"/>
    <w:rsid w:val="007C3D54"/>
    <w:rsid w:val="007C5D3E"/>
    <w:rsid w:val="007C6A73"/>
    <w:rsid w:val="007C7307"/>
    <w:rsid w:val="007C7B23"/>
    <w:rsid w:val="007D0562"/>
    <w:rsid w:val="007D121F"/>
    <w:rsid w:val="007D153A"/>
    <w:rsid w:val="007D1F51"/>
    <w:rsid w:val="007D1F84"/>
    <w:rsid w:val="007D400F"/>
    <w:rsid w:val="007D59FD"/>
    <w:rsid w:val="007D6241"/>
    <w:rsid w:val="007D657A"/>
    <w:rsid w:val="007D6F47"/>
    <w:rsid w:val="007E3696"/>
    <w:rsid w:val="007E4183"/>
    <w:rsid w:val="007E45D6"/>
    <w:rsid w:val="007E473C"/>
    <w:rsid w:val="007E5F46"/>
    <w:rsid w:val="007E6515"/>
    <w:rsid w:val="007E6A95"/>
    <w:rsid w:val="007F12F4"/>
    <w:rsid w:val="007F1D4A"/>
    <w:rsid w:val="007F2B83"/>
    <w:rsid w:val="007F3298"/>
    <w:rsid w:val="007F3E41"/>
    <w:rsid w:val="007F60B0"/>
    <w:rsid w:val="007F646D"/>
    <w:rsid w:val="007F66C2"/>
    <w:rsid w:val="007F6BF2"/>
    <w:rsid w:val="007F7624"/>
    <w:rsid w:val="008001BF"/>
    <w:rsid w:val="00800675"/>
    <w:rsid w:val="00800EEF"/>
    <w:rsid w:val="008010F2"/>
    <w:rsid w:val="00801BFE"/>
    <w:rsid w:val="00801C5E"/>
    <w:rsid w:val="00802AF2"/>
    <w:rsid w:val="00802F25"/>
    <w:rsid w:val="008034D0"/>
    <w:rsid w:val="00803602"/>
    <w:rsid w:val="00803EA5"/>
    <w:rsid w:val="008070F6"/>
    <w:rsid w:val="00810336"/>
    <w:rsid w:val="0081168E"/>
    <w:rsid w:val="00811EAD"/>
    <w:rsid w:val="0081231A"/>
    <w:rsid w:val="00812B15"/>
    <w:rsid w:val="008143B3"/>
    <w:rsid w:val="00814C81"/>
    <w:rsid w:val="00816B46"/>
    <w:rsid w:val="00820202"/>
    <w:rsid w:val="00821AC6"/>
    <w:rsid w:val="00822F59"/>
    <w:rsid w:val="0082312A"/>
    <w:rsid w:val="008234B3"/>
    <w:rsid w:val="00824133"/>
    <w:rsid w:val="0082472B"/>
    <w:rsid w:val="008270ED"/>
    <w:rsid w:val="008275CD"/>
    <w:rsid w:val="00827E9A"/>
    <w:rsid w:val="008323F7"/>
    <w:rsid w:val="00834212"/>
    <w:rsid w:val="00834607"/>
    <w:rsid w:val="00834BC1"/>
    <w:rsid w:val="008353FB"/>
    <w:rsid w:val="0083549B"/>
    <w:rsid w:val="00835964"/>
    <w:rsid w:val="00835DB6"/>
    <w:rsid w:val="00836E78"/>
    <w:rsid w:val="0083701B"/>
    <w:rsid w:val="00837E97"/>
    <w:rsid w:val="00840421"/>
    <w:rsid w:val="00842717"/>
    <w:rsid w:val="00844052"/>
    <w:rsid w:val="00844EE0"/>
    <w:rsid w:val="008456F3"/>
    <w:rsid w:val="008474FD"/>
    <w:rsid w:val="0084769C"/>
    <w:rsid w:val="00847B17"/>
    <w:rsid w:val="0085151E"/>
    <w:rsid w:val="0085172B"/>
    <w:rsid w:val="00851817"/>
    <w:rsid w:val="00851C7E"/>
    <w:rsid w:val="008555B1"/>
    <w:rsid w:val="00860C35"/>
    <w:rsid w:val="00861153"/>
    <w:rsid w:val="008616DC"/>
    <w:rsid w:val="00861AFA"/>
    <w:rsid w:val="00861BFA"/>
    <w:rsid w:val="00862551"/>
    <w:rsid w:val="008631BB"/>
    <w:rsid w:val="00864A24"/>
    <w:rsid w:val="0086603A"/>
    <w:rsid w:val="0086628A"/>
    <w:rsid w:val="00866B18"/>
    <w:rsid w:val="008707FD"/>
    <w:rsid w:val="00872CF6"/>
    <w:rsid w:val="008743F9"/>
    <w:rsid w:val="008755A1"/>
    <w:rsid w:val="008779F8"/>
    <w:rsid w:val="00885CAA"/>
    <w:rsid w:val="00887E5A"/>
    <w:rsid w:val="008905CE"/>
    <w:rsid w:val="008930E7"/>
    <w:rsid w:val="00894306"/>
    <w:rsid w:val="00895C7E"/>
    <w:rsid w:val="00896D2C"/>
    <w:rsid w:val="00897B9F"/>
    <w:rsid w:val="008A044B"/>
    <w:rsid w:val="008A2C55"/>
    <w:rsid w:val="008A417B"/>
    <w:rsid w:val="008A65CA"/>
    <w:rsid w:val="008A6EFB"/>
    <w:rsid w:val="008B01FC"/>
    <w:rsid w:val="008B0728"/>
    <w:rsid w:val="008B13CC"/>
    <w:rsid w:val="008B2665"/>
    <w:rsid w:val="008B39B6"/>
    <w:rsid w:val="008B4416"/>
    <w:rsid w:val="008B4951"/>
    <w:rsid w:val="008B4A92"/>
    <w:rsid w:val="008B4F4A"/>
    <w:rsid w:val="008B58BD"/>
    <w:rsid w:val="008B5B85"/>
    <w:rsid w:val="008B7870"/>
    <w:rsid w:val="008C0C77"/>
    <w:rsid w:val="008C6BF7"/>
    <w:rsid w:val="008C7906"/>
    <w:rsid w:val="008D0607"/>
    <w:rsid w:val="008D1B1F"/>
    <w:rsid w:val="008D400D"/>
    <w:rsid w:val="008D4696"/>
    <w:rsid w:val="008D5B64"/>
    <w:rsid w:val="008D7B8F"/>
    <w:rsid w:val="008E0D29"/>
    <w:rsid w:val="008E191B"/>
    <w:rsid w:val="008E2526"/>
    <w:rsid w:val="008E25A0"/>
    <w:rsid w:val="008E25A6"/>
    <w:rsid w:val="008E38CE"/>
    <w:rsid w:val="008E48FA"/>
    <w:rsid w:val="008E62DD"/>
    <w:rsid w:val="008E6CE4"/>
    <w:rsid w:val="008E7E9D"/>
    <w:rsid w:val="008F0B4F"/>
    <w:rsid w:val="008F37B6"/>
    <w:rsid w:val="008F3A85"/>
    <w:rsid w:val="008F5B28"/>
    <w:rsid w:val="008F6378"/>
    <w:rsid w:val="00900FE5"/>
    <w:rsid w:val="00902348"/>
    <w:rsid w:val="0090574A"/>
    <w:rsid w:val="00907380"/>
    <w:rsid w:val="00907C6B"/>
    <w:rsid w:val="00911B9C"/>
    <w:rsid w:val="00912774"/>
    <w:rsid w:val="009133AD"/>
    <w:rsid w:val="00914CA8"/>
    <w:rsid w:val="009157C7"/>
    <w:rsid w:val="00915A61"/>
    <w:rsid w:val="009161E8"/>
    <w:rsid w:val="009244D4"/>
    <w:rsid w:val="00924C44"/>
    <w:rsid w:val="009260FE"/>
    <w:rsid w:val="00926B53"/>
    <w:rsid w:val="00927D1F"/>
    <w:rsid w:val="00927D94"/>
    <w:rsid w:val="00927F4C"/>
    <w:rsid w:val="00933788"/>
    <w:rsid w:val="0093455A"/>
    <w:rsid w:val="009351DC"/>
    <w:rsid w:val="00935DAB"/>
    <w:rsid w:val="0093611D"/>
    <w:rsid w:val="00941774"/>
    <w:rsid w:val="00941B9C"/>
    <w:rsid w:val="009446BF"/>
    <w:rsid w:val="00945A73"/>
    <w:rsid w:val="00945DA9"/>
    <w:rsid w:val="00945EC2"/>
    <w:rsid w:val="009516FA"/>
    <w:rsid w:val="00952660"/>
    <w:rsid w:val="00953C18"/>
    <w:rsid w:val="00953E99"/>
    <w:rsid w:val="00953FA3"/>
    <w:rsid w:val="00954194"/>
    <w:rsid w:val="0095429F"/>
    <w:rsid w:val="0095697D"/>
    <w:rsid w:val="009604B7"/>
    <w:rsid w:val="009622F6"/>
    <w:rsid w:val="009634F0"/>
    <w:rsid w:val="00963A30"/>
    <w:rsid w:val="009674C6"/>
    <w:rsid w:val="00970128"/>
    <w:rsid w:val="0097041E"/>
    <w:rsid w:val="00970D2A"/>
    <w:rsid w:val="009713BC"/>
    <w:rsid w:val="0097158C"/>
    <w:rsid w:val="00971798"/>
    <w:rsid w:val="00972755"/>
    <w:rsid w:val="009736AD"/>
    <w:rsid w:val="00973F94"/>
    <w:rsid w:val="0097481C"/>
    <w:rsid w:val="00976A91"/>
    <w:rsid w:val="0098033C"/>
    <w:rsid w:val="009805FB"/>
    <w:rsid w:val="00980DAF"/>
    <w:rsid w:val="00980F53"/>
    <w:rsid w:val="00982421"/>
    <w:rsid w:val="00990B0C"/>
    <w:rsid w:val="0099270C"/>
    <w:rsid w:val="00992EAB"/>
    <w:rsid w:val="009A03C5"/>
    <w:rsid w:val="009A0FAC"/>
    <w:rsid w:val="009A20CD"/>
    <w:rsid w:val="009A5258"/>
    <w:rsid w:val="009A5314"/>
    <w:rsid w:val="009A5A1B"/>
    <w:rsid w:val="009A5F7E"/>
    <w:rsid w:val="009B0AE2"/>
    <w:rsid w:val="009B1DC3"/>
    <w:rsid w:val="009B3197"/>
    <w:rsid w:val="009B45D4"/>
    <w:rsid w:val="009B4922"/>
    <w:rsid w:val="009B5FBC"/>
    <w:rsid w:val="009B62E9"/>
    <w:rsid w:val="009B7228"/>
    <w:rsid w:val="009C1FBE"/>
    <w:rsid w:val="009C2216"/>
    <w:rsid w:val="009C2D61"/>
    <w:rsid w:val="009C416B"/>
    <w:rsid w:val="009D1A0D"/>
    <w:rsid w:val="009D25F2"/>
    <w:rsid w:val="009D4D8E"/>
    <w:rsid w:val="009D5FB6"/>
    <w:rsid w:val="009D625E"/>
    <w:rsid w:val="009D6D26"/>
    <w:rsid w:val="009D6D2A"/>
    <w:rsid w:val="009D756B"/>
    <w:rsid w:val="009D75BA"/>
    <w:rsid w:val="009D7785"/>
    <w:rsid w:val="009E03FC"/>
    <w:rsid w:val="009E0D45"/>
    <w:rsid w:val="009E4AE6"/>
    <w:rsid w:val="009E4CF8"/>
    <w:rsid w:val="009E7515"/>
    <w:rsid w:val="009F04B8"/>
    <w:rsid w:val="009F061C"/>
    <w:rsid w:val="009F191C"/>
    <w:rsid w:val="00A00CC5"/>
    <w:rsid w:val="00A02568"/>
    <w:rsid w:val="00A025D3"/>
    <w:rsid w:val="00A036E5"/>
    <w:rsid w:val="00A03F23"/>
    <w:rsid w:val="00A04C49"/>
    <w:rsid w:val="00A061B0"/>
    <w:rsid w:val="00A07BBD"/>
    <w:rsid w:val="00A07DB9"/>
    <w:rsid w:val="00A10A1D"/>
    <w:rsid w:val="00A11568"/>
    <w:rsid w:val="00A129D3"/>
    <w:rsid w:val="00A151E8"/>
    <w:rsid w:val="00A16EC4"/>
    <w:rsid w:val="00A201DF"/>
    <w:rsid w:val="00A21715"/>
    <w:rsid w:val="00A21922"/>
    <w:rsid w:val="00A22817"/>
    <w:rsid w:val="00A23F61"/>
    <w:rsid w:val="00A24161"/>
    <w:rsid w:val="00A250D7"/>
    <w:rsid w:val="00A25769"/>
    <w:rsid w:val="00A25CCA"/>
    <w:rsid w:val="00A271FC"/>
    <w:rsid w:val="00A31071"/>
    <w:rsid w:val="00A311DF"/>
    <w:rsid w:val="00A323E8"/>
    <w:rsid w:val="00A33336"/>
    <w:rsid w:val="00A345DE"/>
    <w:rsid w:val="00A35452"/>
    <w:rsid w:val="00A367AE"/>
    <w:rsid w:val="00A36C95"/>
    <w:rsid w:val="00A37B52"/>
    <w:rsid w:val="00A37FE0"/>
    <w:rsid w:val="00A41413"/>
    <w:rsid w:val="00A41432"/>
    <w:rsid w:val="00A4171E"/>
    <w:rsid w:val="00A4198E"/>
    <w:rsid w:val="00A4300F"/>
    <w:rsid w:val="00A436C4"/>
    <w:rsid w:val="00A438C7"/>
    <w:rsid w:val="00A43995"/>
    <w:rsid w:val="00A4697B"/>
    <w:rsid w:val="00A51E2D"/>
    <w:rsid w:val="00A56212"/>
    <w:rsid w:val="00A57007"/>
    <w:rsid w:val="00A57991"/>
    <w:rsid w:val="00A60361"/>
    <w:rsid w:val="00A605D4"/>
    <w:rsid w:val="00A6103D"/>
    <w:rsid w:val="00A611CE"/>
    <w:rsid w:val="00A651ED"/>
    <w:rsid w:val="00A67833"/>
    <w:rsid w:val="00A71261"/>
    <w:rsid w:val="00A735ED"/>
    <w:rsid w:val="00A75D06"/>
    <w:rsid w:val="00A7685B"/>
    <w:rsid w:val="00A8009F"/>
    <w:rsid w:val="00A803DC"/>
    <w:rsid w:val="00A8056F"/>
    <w:rsid w:val="00A80662"/>
    <w:rsid w:val="00A8168E"/>
    <w:rsid w:val="00A826B4"/>
    <w:rsid w:val="00A862BD"/>
    <w:rsid w:val="00A906C1"/>
    <w:rsid w:val="00A90E56"/>
    <w:rsid w:val="00A9338E"/>
    <w:rsid w:val="00A94145"/>
    <w:rsid w:val="00A97583"/>
    <w:rsid w:val="00A97869"/>
    <w:rsid w:val="00A97DBB"/>
    <w:rsid w:val="00A97DD3"/>
    <w:rsid w:val="00AA10B2"/>
    <w:rsid w:val="00AA5280"/>
    <w:rsid w:val="00AA74A2"/>
    <w:rsid w:val="00AB0540"/>
    <w:rsid w:val="00AB05FE"/>
    <w:rsid w:val="00AB06A3"/>
    <w:rsid w:val="00AB10D7"/>
    <w:rsid w:val="00AB2431"/>
    <w:rsid w:val="00AB3259"/>
    <w:rsid w:val="00AB33A2"/>
    <w:rsid w:val="00AB63CE"/>
    <w:rsid w:val="00AB6875"/>
    <w:rsid w:val="00AB6996"/>
    <w:rsid w:val="00AB6D56"/>
    <w:rsid w:val="00AC1FE0"/>
    <w:rsid w:val="00AC3C13"/>
    <w:rsid w:val="00AC47CF"/>
    <w:rsid w:val="00AC63C6"/>
    <w:rsid w:val="00AC6859"/>
    <w:rsid w:val="00AC6E5E"/>
    <w:rsid w:val="00AC7274"/>
    <w:rsid w:val="00AC78C4"/>
    <w:rsid w:val="00AC7F1A"/>
    <w:rsid w:val="00AD251D"/>
    <w:rsid w:val="00AD49A4"/>
    <w:rsid w:val="00AD4BBC"/>
    <w:rsid w:val="00AD7B29"/>
    <w:rsid w:val="00AE08B8"/>
    <w:rsid w:val="00AE0BAF"/>
    <w:rsid w:val="00AE10FB"/>
    <w:rsid w:val="00AE1FFA"/>
    <w:rsid w:val="00AE2829"/>
    <w:rsid w:val="00AE4F15"/>
    <w:rsid w:val="00AE54B3"/>
    <w:rsid w:val="00AE59D4"/>
    <w:rsid w:val="00AE5AA0"/>
    <w:rsid w:val="00AE6201"/>
    <w:rsid w:val="00AE676E"/>
    <w:rsid w:val="00AE6D93"/>
    <w:rsid w:val="00AE764F"/>
    <w:rsid w:val="00AF22B5"/>
    <w:rsid w:val="00AF2A57"/>
    <w:rsid w:val="00AF3842"/>
    <w:rsid w:val="00AF4D20"/>
    <w:rsid w:val="00AF4D43"/>
    <w:rsid w:val="00AF5BF4"/>
    <w:rsid w:val="00AF684E"/>
    <w:rsid w:val="00B02A19"/>
    <w:rsid w:val="00B04674"/>
    <w:rsid w:val="00B05080"/>
    <w:rsid w:val="00B0523A"/>
    <w:rsid w:val="00B06C2B"/>
    <w:rsid w:val="00B07DDD"/>
    <w:rsid w:val="00B102C4"/>
    <w:rsid w:val="00B12048"/>
    <w:rsid w:val="00B13147"/>
    <w:rsid w:val="00B131EF"/>
    <w:rsid w:val="00B1493B"/>
    <w:rsid w:val="00B15792"/>
    <w:rsid w:val="00B158C8"/>
    <w:rsid w:val="00B17304"/>
    <w:rsid w:val="00B245B3"/>
    <w:rsid w:val="00B24D68"/>
    <w:rsid w:val="00B253D1"/>
    <w:rsid w:val="00B25E65"/>
    <w:rsid w:val="00B260FB"/>
    <w:rsid w:val="00B26ACA"/>
    <w:rsid w:val="00B311F4"/>
    <w:rsid w:val="00B337E6"/>
    <w:rsid w:val="00B344A1"/>
    <w:rsid w:val="00B34C04"/>
    <w:rsid w:val="00B35094"/>
    <w:rsid w:val="00B35293"/>
    <w:rsid w:val="00B356B9"/>
    <w:rsid w:val="00B372F9"/>
    <w:rsid w:val="00B377D9"/>
    <w:rsid w:val="00B3799E"/>
    <w:rsid w:val="00B42B80"/>
    <w:rsid w:val="00B42E2A"/>
    <w:rsid w:val="00B4331A"/>
    <w:rsid w:val="00B444D8"/>
    <w:rsid w:val="00B45074"/>
    <w:rsid w:val="00B45F0A"/>
    <w:rsid w:val="00B46F16"/>
    <w:rsid w:val="00B4731D"/>
    <w:rsid w:val="00B47F79"/>
    <w:rsid w:val="00B501BA"/>
    <w:rsid w:val="00B50D82"/>
    <w:rsid w:val="00B5161C"/>
    <w:rsid w:val="00B5248C"/>
    <w:rsid w:val="00B53405"/>
    <w:rsid w:val="00B56D03"/>
    <w:rsid w:val="00B571E4"/>
    <w:rsid w:val="00B60F5D"/>
    <w:rsid w:val="00B61514"/>
    <w:rsid w:val="00B63371"/>
    <w:rsid w:val="00B63586"/>
    <w:rsid w:val="00B63F9E"/>
    <w:rsid w:val="00B64247"/>
    <w:rsid w:val="00B65ED3"/>
    <w:rsid w:val="00B66205"/>
    <w:rsid w:val="00B66623"/>
    <w:rsid w:val="00B67285"/>
    <w:rsid w:val="00B705B2"/>
    <w:rsid w:val="00B70FCA"/>
    <w:rsid w:val="00B712AE"/>
    <w:rsid w:val="00B71F0E"/>
    <w:rsid w:val="00B766E2"/>
    <w:rsid w:val="00B767B3"/>
    <w:rsid w:val="00B7689C"/>
    <w:rsid w:val="00B774E5"/>
    <w:rsid w:val="00B80EA2"/>
    <w:rsid w:val="00B80F31"/>
    <w:rsid w:val="00B819F0"/>
    <w:rsid w:val="00B83BF0"/>
    <w:rsid w:val="00B83E98"/>
    <w:rsid w:val="00B84E8F"/>
    <w:rsid w:val="00B859EA"/>
    <w:rsid w:val="00B85F06"/>
    <w:rsid w:val="00B862BF"/>
    <w:rsid w:val="00B87BD9"/>
    <w:rsid w:val="00B9004C"/>
    <w:rsid w:val="00B91680"/>
    <w:rsid w:val="00B919CE"/>
    <w:rsid w:val="00B919D4"/>
    <w:rsid w:val="00B91D24"/>
    <w:rsid w:val="00B92B6E"/>
    <w:rsid w:val="00B92FB2"/>
    <w:rsid w:val="00B94F6D"/>
    <w:rsid w:val="00B96488"/>
    <w:rsid w:val="00B96779"/>
    <w:rsid w:val="00B968C0"/>
    <w:rsid w:val="00BA1D83"/>
    <w:rsid w:val="00BA3D91"/>
    <w:rsid w:val="00BA67CA"/>
    <w:rsid w:val="00BA6A80"/>
    <w:rsid w:val="00BA6F79"/>
    <w:rsid w:val="00BA7928"/>
    <w:rsid w:val="00BB09EB"/>
    <w:rsid w:val="00BB15EF"/>
    <w:rsid w:val="00BB15FF"/>
    <w:rsid w:val="00BB25BB"/>
    <w:rsid w:val="00BB52C8"/>
    <w:rsid w:val="00BC0B58"/>
    <w:rsid w:val="00BC13F1"/>
    <w:rsid w:val="00BC1443"/>
    <w:rsid w:val="00BC3129"/>
    <w:rsid w:val="00BC3572"/>
    <w:rsid w:val="00BC4304"/>
    <w:rsid w:val="00BC4807"/>
    <w:rsid w:val="00BC7447"/>
    <w:rsid w:val="00BD0776"/>
    <w:rsid w:val="00BD141F"/>
    <w:rsid w:val="00BD1533"/>
    <w:rsid w:val="00BD170E"/>
    <w:rsid w:val="00BD17B6"/>
    <w:rsid w:val="00BD21E3"/>
    <w:rsid w:val="00BD3FEF"/>
    <w:rsid w:val="00BD45F4"/>
    <w:rsid w:val="00BD4B68"/>
    <w:rsid w:val="00BD65E2"/>
    <w:rsid w:val="00BE0839"/>
    <w:rsid w:val="00BE1C9A"/>
    <w:rsid w:val="00BE1D4F"/>
    <w:rsid w:val="00BE3D7F"/>
    <w:rsid w:val="00BE77F1"/>
    <w:rsid w:val="00BF2379"/>
    <w:rsid w:val="00BF2A21"/>
    <w:rsid w:val="00BF57BC"/>
    <w:rsid w:val="00BF65AB"/>
    <w:rsid w:val="00BF780E"/>
    <w:rsid w:val="00C03677"/>
    <w:rsid w:val="00C03FB3"/>
    <w:rsid w:val="00C04688"/>
    <w:rsid w:val="00C05C42"/>
    <w:rsid w:val="00C06314"/>
    <w:rsid w:val="00C0672A"/>
    <w:rsid w:val="00C075FB"/>
    <w:rsid w:val="00C07D4C"/>
    <w:rsid w:val="00C1023F"/>
    <w:rsid w:val="00C13F63"/>
    <w:rsid w:val="00C16782"/>
    <w:rsid w:val="00C20375"/>
    <w:rsid w:val="00C25EEE"/>
    <w:rsid w:val="00C3129F"/>
    <w:rsid w:val="00C319FE"/>
    <w:rsid w:val="00C33A1C"/>
    <w:rsid w:val="00C357C5"/>
    <w:rsid w:val="00C35AA9"/>
    <w:rsid w:val="00C35B60"/>
    <w:rsid w:val="00C43291"/>
    <w:rsid w:val="00C43E69"/>
    <w:rsid w:val="00C452D4"/>
    <w:rsid w:val="00C45D7A"/>
    <w:rsid w:val="00C47B14"/>
    <w:rsid w:val="00C47D1D"/>
    <w:rsid w:val="00C51A15"/>
    <w:rsid w:val="00C55F52"/>
    <w:rsid w:val="00C565EC"/>
    <w:rsid w:val="00C60159"/>
    <w:rsid w:val="00C61C8D"/>
    <w:rsid w:val="00C62C76"/>
    <w:rsid w:val="00C63D30"/>
    <w:rsid w:val="00C67ED4"/>
    <w:rsid w:val="00C70057"/>
    <w:rsid w:val="00C70379"/>
    <w:rsid w:val="00C72377"/>
    <w:rsid w:val="00C72561"/>
    <w:rsid w:val="00C730E3"/>
    <w:rsid w:val="00C75330"/>
    <w:rsid w:val="00C77A73"/>
    <w:rsid w:val="00C77D58"/>
    <w:rsid w:val="00C805FB"/>
    <w:rsid w:val="00C80718"/>
    <w:rsid w:val="00C80BD1"/>
    <w:rsid w:val="00C80D29"/>
    <w:rsid w:val="00C81446"/>
    <w:rsid w:val="00C819F0"/>
    <w:rsid w:val="00C8369E"/>
    <w:rsid w:val="00C84183"/>
    <w:rsid w:val="00C8491F"/>
    <w:rsid w:val="00C85EC1"/>
    <w:rsid w:val="00C87825"/>
    <w:rsid w:val="00C9018E"/>
    <w:rsid w:val="00C92E59"/>
    <w:rsid w:val="00C93302"/>
    <w:rsid w:val="00C94C1C"/>
    <w:rsid w:val="00C9575C"/>
    <w:rsid w:val="00C95779"/>
    <w:rsid w:val="00C96254"/>
    <w:rsid w:val="00C96C55"/>
    <w:rsid w:val="00C97BED"/>
    <w:rsid w:val="00C97D21"/>
    <w:rsid w:val="00C97D74"/>
    <w:rsid w:val="00CA004D"/>
    <w:rsid w:val="00CA1ABC"/>
    <w:rsid w:val="00CA26B8"/>
    <w:rsid w:val="00CA366E"/>
    <w:rsid w:val="00CA5DA6"/>
    <w:rsid w:val="00CA6266"/>
    <w:rsid w:val="00CB206E"/>
    <w:rsid w:val="00CB2A40"/>
    <w:rsid w:val="00CB51F4"/>
    <w:rsid w:val="00CB60BE"/>
    <w:rsid w:val="00CB7C30"/>
    <w:rsid w:val="00CC0DBB"/>
    <w:rsid w:val="00CC18E9"/>
    <w:rsid w:val="00CC19D2"/>
    <w:rsid w:val="00CC4667"/>
    <w:rsid w:val="00CC5214"/>
    <w:rsid w:val="00CC5222"/>
    <w:rsid w:val="00CC5705"/>
    <w:rsid w:val="00CC59DF"/>
    <w:rsid w:val="00CC6F31"/>
    <w:rsid w:val="00CC772F"/>
    <w:rsid w:val="00CC7A83"/>
    <w:rsid w:val="00CD0E2F"/>
    <w:rsid w:val="00CD1ACD"/>
    <w:rsid w:val="00CD204F"/>
    <w:rsid w:val="00CD246C"/>
    <w:rsid w:val="00CD309F"/>
    <w:rsid w:val="00CD40E8"/>
    <w:rsid w:val="00CD6D37"/>
    <w:rsid w:val="00CD7241"/>
    <w:rsid w:val="00CD794E"/>
    <w:rsid w:val="00CE0DDF"/>
    <w:rsid w:val="00CE2880"/>
    <w:rsid w:val="00CE2AA8"/>
    <w:rsid w:val="00CE33CE"/>
    <w:rsid w:val="00CE453B"/>
    <w:rsid w:val="00CE4A72"/>
    <w:rsid w:val="00CE4CF6"/>
    <w:rsid w:val="00CE6708"/>
    <w:rsid w:val="00CF04B5"/>
    <w:rsid w:val="00CF2251"/>
    <w:rsid w:val="00CF238B"/>
    <w:rsid w:val="00CF3033"/>
    <w:rsid w:val="00CF3583"/>
    <w:rsid w:val="00CF3AB7"/>
    <w:rsid w:val="00CF5674"/>
    <w:rsid w:val="00CF5D2D"/>
    <w:rsid w:val="00CF6F2A"/>
    <w:rsid w:val="00D0153F"/>
    <w:rsid w:val="00D02196"/>
    <w:rsid w:val="00D0350B"/>
    <w:rsid w:val="00D048AA"/>
    <w:rsid w:val="00D0548F"/>
    <w:rsid w:val="00D10440"/>
    <w:rsid w:val="00D10A33"/>
    <w:rsid w:val="00D11440"/>
    <w:rsid w:val="00D12C9D"/>
    <w:rsid w:val="00D12EC0"/>
    <w:rsid w:val="00D13757"/>
    <w:rsid w:val="00D139AC"/>
    <w:rsid w:val="00D14121"/>
    <w:rsid w:val="00D15D4D"/>
    <w:rsid w:val="00D16440"/>
    <w:rsid w:val="00D16879"/>
    <w:rsid w:val="00D17083"/>
    <w:rsid w:val="00D2226E"/>
    <w:rsid w:val="00D222F5"/>
    <w:rsid w:val="00D235E4"/>
    <w:rsid w:val="00D27EC8"/>
    <w:rsid w:val="00D3008D"/>
    <w:rsid w:val="00D3074E"/>
    <w:rsid w:val="00D342C8"/>
    <w:rsid w:val="00D3594D"/>
    <w:rsid w:val="00D35950"/>
    <w:rsid w:val="00D35B80"/>
    <w:rsid w:val="00D36B38"/>
    <w:rsid w:val="00D4067E"/>
    <w:rsid w:val="00D41D77"/>
    <w:rsid w:val="00D43BEF"/>
    <w:rsid w:val="00D4631E"/>
    <w:rsid w:val="00D519DB"/>
    <w:rsid w:val="00D51A39"/>
    <w:rsid w:val="00D51C73"/>
    <w:rsid w:val="00D51F83"/>
    <w:rsid w:val="00D521EB"/>
    <w:rsid w:val="00D53677"/>
    <w:rsid w:val="00D53D3E"/>
    <w:rsid w:val="00D57331"/>
    <w:rsid w:val="00D605C0"/>
    <w:rsid w:val="00D618AF"/>
    <w:rsid w:val="00D61EBC"/>
    <w:rsid w:val="00D62008"/>
    <w:rsid w:val="00D622F1"/>
    <w:rsid w:val="00D62CCF"/>
    <w:rsid w:val="00D63C21"/>
    <w:rsid w:val="00D64497"/>
    <w:rsid w:val="00D65363"/>
    <w:rsid w:val="00D654A2"/>
    <w:rsid w:val="00D6597B"/>
    <w:rsid w:val="00D670AB"/>
    <w:rsid w:val="00D70ED4"/>
    <w:rsid w:val="00D72CCE"/>
    <w:rsid w:val="00D73858"/>
    <w:rsid w:val="00D7463D"/>
    <w:rsid w:val="00D752A4"/>
    <w:rsid w:val="00D779BD"/>
    <w:rsid w:val="00D779E2"/>
    <w:rsid w:val="00D80703"/>
    <w:rsid w:val="00D8101C"/>
    <w:rsid w:val="00D820C0"/>
    <w:rsid w:val="00D82F95"/>
    <w:rsid w:val="00D83292"/>
    <w:rsid w:val="00D85B4A"/>
    <w:rsid w:val="00D85E2E"/>
    <w:rsid w:val="00D86213"/>
    <w:rsid w:val="00D86992"/>
    <w:rsid w:val="00D8731F"/>
    <w:rsid w:val="00D90BD4"/>
    <w:rsid w:val="00D923E0"/>
    <w:rsid w:val="00D92E95"/>
    <w:rsid w:val="00D95FA5"/>
    <w:rsid w:val="00D96349"/>
    <w:rsid w:val="00D96667"/>
    <w:rsid w:val="00D973DD"/>
    <w:rsid w:val="00D97E94"/>
    <w:rsid w:val="00DA03DC"/>
    <w:rsid w:val="00DA1C91"/>
    <w:rsid w:val="00DA2169"/>
    <w:rsid w:val="00DA2722"/>
    <w:rsid w:val="00DA31C0"/>
    <w:rsid w:val="00DA6767"/>
    <w:rsid w:val="00DB2AD6"/>
    <w:rsid w:val="00DB2B3C"/>
    <w:rsid w:val="00DB35EE"/>
    <w:rsid w:val="00DB4399"/>
    <w:rsid w:val="00DB74DD"/>
    <w:rsid w:val="00DB7F0A"/>
    <w:rsid w:val="00DC12E7"/>
    <w:rsid w:val="00DC2336"/>
    <w:rsid w:val="00DC2391"/>
    <w:rsid w:val="00DC43D2"/>
    <w:rsid w:val="00DC6A11"/>
    <w:rsid w:val="00DC721C"/>
    <w:rsid w:val="00DC73CF"/>
    <w:rsid w:val="00DC782F"/>
    <w:rsid w:val="00DD09DA"/>
    <w:rsid w:val="00DD0DC4"/>
    <w:rsid w:val="00DD12A6"/>
    <w:rsid w:val="00DD2727"/>
    <w:rsid w:val="00DD33ED"/>
    <w:rsid w:val="00DD3E8C"/>
    <w:rsid w:val="00DD49D4"/>
    <w:rsid w:val="00DD54C3"/>
    <w:rsid w:val="00DD5E33"/>
    <w:rsid w:val="00DD6E44"/>
    <w:rsid w:val="00DE06F6"/>
    <w:rsid w:val="00DE181B"/>
    <w:rsid w:val="00DE1D35"/>
    <w:rsid w:val="00DE1FA0"/>
    <w:rsid w:val="00DE4AED"/>
    <w:rsid w:val="00DE5126"/>
    <w:rsid w:val="00DE53C5"/>
    <w:rsid w:val="00DE5B15"/>
    <w:rsid w:val="00DE7636"/>
    <w:rsid w:val="00DF3435"/>
    <w:rsid w:val="00DF3C29"/>
    <w:rsid w:val="00DF4008"/>
    <w:rsid w:val="00DF4F8C"/>
    <w:rsid w:val="00DF57A6"/>
    <w:rsid w:val="00DF61AC"/>
    <w:rsid w:val="00DF7045"/>
    <w:rsid w:val="00E00916"/>
    <w:rsid w:val="00E013F3"/>
    <w:rsid w:val="00E026AC"/>
    <w:rsid w:val="00E05078"/>
    <w:rsid w:val="00E0741A"/>
    <w:rsid w:val="00E0767D"/>
    <w:rsid w:val="00E10175"/>
    <w:rsid w:val="00E10CD3"/>
    <w:rsid w:val="00E12949"/>
    <w:rsid w:val="00E12E54"/>
    <w:rsid w:val="00E12F22"/>
    <w:rsid w:val="00E1338D"/>
    <w:rsid w:val="00E13BCC"/>
    <w:rsid w:val="00E14233"/>
    <w:rsid w:val="00E15CDC"/>
    <w:rsid w:val="00E174B9"/>
    <w:rsid w:val="00E21AAB"/>
    <w:rsid w:val="00E21ADB"/>
    <w:rsid w:val="00E24F3E"/>
    <w:rsid w:val="00E25B4E"/>
    <w:rsid w:val="00E25DE7"/>
    <w:rsid w:val="00E26131"/>
    <w:rsid w:val="00E26704"/>
    <w:rsid w:val="00E26D6F"/>
    <w:rsid w:val="00E31D7E"/>
    <w:rsid w:val="00E3282C"/>
    <w:rsid w:val="00E33F82"/>
    <w:rsid w:val="00E35AFC"/>
    <w:rsid w:val="00E35D98"/>
    <w:rsid w:val="00E36C7E"/>
    <w:rsid w:val="00E41A1E"/>
    <w:rsid w:val="00E41A4C"/>
    <w:rsid w:val="00E42F43"/>
    <w:rsid w:val="00E43FFD"/>
    <w:rsid w:val="00E449A6"/>
    <w:rsid w:val="00E46AF9"/>
    <w:rsid w:val="00E476F3"/>
    <w:rsid w:val="00E5055B"/>
    <w:rsid w:val="00E50FBC"/>
    <w:rsid w:val="00E51B52"/>
    <w:rsid w:val="00E54384"/>
    <w:rsid w:val="00E55A51"/>
    <w:rsid w:val="00E56DC9"/>
    <w:rsid w:val="00E574B0"/>
    <w:rsid w:val="00E607C9"/>
    <w:rsid w:val="00E61DAB"/>
    <w:rsid w:val="00E63F4C"/>
    <w:rsid w:val="00E65AFC"/>
    <w:rsid w:val="00E66863"/>
    <w:rsid w:val="00E677E0"/>
    <w:rsid w:val="00E70123"/>
    <w:rsid w:val="00E70A77"/>
    <w:rsid w:val="00E71362"/>
    <w:rsid w:val="00E72E0E"/>
    <w:rsid w:val="00E72EE7"/>
    <w:rsid w:val="00E73605"/>
    <w:rsid w:val="00E73BD5"/>
    <w:rsid w:val="00E75548"/>
    <w:rsid w:val="00E75D06"/>
    <w:rsid w:val="00E75E6A"/>
    <w:rsid w:val="00E77013"/>
    <w:rsid w:val="00E77B0E"/>
    <w:rsid w:val="00E81269"/>
    <w:rsid w:val="00E8395C"/>
    <w:rsid w:val="00E84C67"/>
    <w:rsid w:val="00E86014"/>
    <w:rsid w:val="00E87B32"/>
    <w:rsid w:val="00E87F62"/>
    <w:rsid w:val="00E92095"/>
    <w:rsid w:val="00E92D3D"/>
    <w:rsid w:val="00E933E2"/>
    <w:rsid w:val="00E95577"/>
    <w:rsid w:val="00E96D01"/>
    <w:rsid w:val="00EA31AC"/>
    <w:rsid w:val="00EA3A8F"/>
    <w:rsid w:val="00EA4538"/>
    <w:rsid w:val="00EA5662"/>
    <w:rsid w:val="00EA59B0"/>
    <w:rsid w:val="00EA668C"/>
    <w:rsid w:val="00EA6AA8"/>
    <w:rsid w:val="00EB2CFD"/>
    <w:rsid w:val="00EB34B3"/>
    <w:rsid w:val="00EB3E0A"/>
    <w:rsid w:val="00EB487E"/>
    <w:rsid w:val="00EB6139"/>
    <w:rsid w:val="00EB77F3"/>
    <w:rsid w:val="00EC17D3"/>
    <w:rsid w:val="00EC24F8"/>
    <w:rsid w:val="00EC2E12"/>
    <w:rsid w:val="00EC3409"/>
    <w:rsid w:val="00EC59C1"/>
    <w:rsid w:val="00EC6D0D"/>
    <w:rsid w:val="00EC6D5C"/>
    <w:rsid w:val="00EC7948"/>
    <w:rsid w:val="00ED11F7"/>
    <w:rsid w:val="00ED49CE"/>
    <w:rsid w:val="00ED593A"/>
    <w:rsid w:val="00ED7C6D"/>
    <w:rsid w:val="00EE0443"/>
    <w:rsid w:val="00EE0923"/>
    <w:rsid w:val="00EE0E3D"/>
    <w:rsid w:val="00EE4184"/>
    <w:rsid w:val="00EE444B"/>
    <w:rsid w:val="00EE7035"/>
    <w:rsid w:val="00EE768D"/>
    <w:rsid w:val="00EF064D"/>
    <w:rsid w:val="00EF1F9F"/>
    <w:rsid w:val="00EF3C02"/>
    <w:rsid w:val="00EF63DD"/>
    <w:rsid w:val="00EF7438"/>
    <w:rsid w:val="00EF7C5C"/>
    <w:rsid w:val="00F00450"/>
    <w:rsid w:val="00F00CE5"/>
    <w:rsid w:val="00F017CB"/>
    <w:rsid w:val="00F02298"/>
    <w:rsid w:val="00F03A6B"/>
    <w:rsid w:val="00F03C94"/>
    <w:rsid w:val="00F046C0"/>
    <w:rsid w:val="00F0593E"/>
    <w:rsid w:val="00F06267"/>
    <w:rsid w:val="00F07287"/>
    <w:rsid w:val="00F10D74"/>
    <w:rsid w:val="00F15E19"/>
    <w:rsid w:val="00F15E67"/>
    <w:rsid w:val="00F16AD0"/>
    <w:rsid w:val="00F17C9E"/>
    <w:rsid w:val="00F2046C"/>
    <w:rsid w:val="00F2448E"/>
    <w:rsid w:val="00F256B2"/>
    <w:rsid w:val="00F27E04"/>
    <w:rsid w:val="00F27EC9"/>
    <w:rsid w:val="00F3127F"/>
    <w:rsid w:val="00F31DA9"/>
    <w:rsid w:val="00F33698"/>
    <w:rsid w:val="00F36928"/>
    <w:rsid w:val="00F3795B"/>
    <w:rsid w:val="00F436FB"/>
    <w:rsid w:val="00F4389D"/>
    <w:rsid w:val="00F438DD"/>
    <w:rsid w:val="00F438FA"/>
    <w:rsid w:val="00F46604"/>
    <w:rsid w:val="00F46E92"/>
    <w:rsid w:val="00F47510"/>
    <w:rsid w:val="00F47D3C"/>
    <w:rsid w:val="00F51338"/>
    <w:rsid w:val="00F544EC"/>
    <w:rsid w:val="00F55281"/>
    <w:rsid w:val="00F5710A"/>
    <w:rsid w:val="00F620C5"/>
    <w:rsid w:val="00F64348"/>
    <w:rsid w:val="00F64EE4"/>
    <w:rsid w:val="00F65005"/>
    <w:rsid w:val="00F652D6"/>
    <w:rsid w:val="00F65700"/>
    <w:rsid w:val="00F663EA"/>
    <w:rsid w:val="00F6646E"/>
    <w:rsid w:val="00F670F3"/>
    <w:rsid w:val="00F67DB2"/>
    <w:rsid w:val="00F70B30"/>
    <w:rsid w:val="00F70F7D"/>
    <w:rsid w:val="00F7283C"/>
    <w:rsid w:val="00F736EF"/>
    <w:rsid w:val="00F73E7B"/>
    <w:rsid w:val="00F74302"/>
    <w:rsid w:val="00F75E54"/>
    <w:rsid w:val="00F7610A"/>
    <w:rsid w:val="00F7716F"/>
    <w:rsid w:val="00F8024A"/>
    <w:rsid w:val="00F867C7"/>
    <w:rsid w:val="00F86C1A"/>
    <w:rsid w:val="00F86FC4"/>
    <w:rsid w:val="00F91ED6"/>
    <w:rsid w:val="00F91FE0"/>
    <w:rsid w:val="00F92278"/>
    <w:rsid w:val="00F932B5"/>
    <w:rsid w:val="00F94A49"/>
    <w:rsid w:val="00F96543"/>
    <w:rsid w:val="00FA0518"/>
    <w:rsid w:val="00FA1798"/>
    <w:rsid w:val="00FA686D"/>
    <w:rsid w:val="00FB139C"/>
    <w:rsid w:val="00FB1C56"/>
    <w:rsid w:val="00FB1DED"/>
    <w:rsid w:val="00FB2252"/>
    <w:rsid w:val="00FB3305"/>
    <w:rsid w:val="00FB35AE"/>
    <w:rsid w:val="00FB3FB1"/>
    <w:rsid w:val="00FB55A1"/>
    <w:rsid w:val="00FB5F14"/>
    <w:rsid w:val="00FB64A1"/>
    <w:rsid w:val="00FB7698"/>
    <w:rsid w:val="00FC12BD"/>
    <w:rsid w:val="00FC18D5"/>
    <w:rsid w:val="00FC1977"/>
    <w:rsid w:val="00FC3788"/>
    <w:rsid w:val="00FC3843"/>
    <w:rsid w:val="00FC3CBD"/>
    <w:rsid w:val="00FC413A"/>
    <w:rsid w:val="00FC472C"/>
    <w:rsid w:val="00FC4963"/>
    <w:rsid w:val="00FC5084"/>
    <w:rsid w:val="00FC5BC0"/>
    <w:rsid w:val="00FC6BBF"/>
    <w:rsid w:val="00FD157B"/>
    <w:rsid w:val="00FD22B5"/>
    <w:rsid w:val="00FD231D"/>
    <w:rsid w:val="00FD54F2"/>
    <w:rsid w:val="00FD5D4D"/>
    <w:rsid w:val="00FD67D6"/>
    <w:rsid w:val="00FD6A34"/>
    <w:rsid w:val="00FD6FDB"/>
    <w:rsid w:val="00FE15BD"/>
    <w:rsid w:val="00FE4338"/>
    <w:rsid w:val="00FE63BF"/>
    <w:rsid w:val="00FE63CB"/>
    <w:rsid w:val="00FE6F29"/>
    <w:rsid w:val="00FF138C"/>
    <w:rsid w:val="00FF181C"/>
    <w:rsid w:val="00FF1905"/>
    <w:rsid w:val="00FF2780"/>
    <w:rsid w:val="00FF2EE0"/>
    <w:rsid w:val="00FF3FA4"/>
    <w:rsid w:val="00FF4E15"/>
    <w:rsid w:val="00FF56F6"/>
    <w:rsid w:val="00FF60A1"/>
    <w:rsid w:val="00FF701B"/>
    <w:rsid w:val="00FF7175"/>
    <w:rsid w:val="036C4080"/>
    <w:rsid w:val="065DA4E3"/>
    <w:rsid w:val="0C0664DE"/>
    <w:rsid w:val="12AC4DD8"/>
    <w:rsid w:val="1AA9BDD8"/>
    <w:rsid w:val="2044A279"/>
    <w:rsid w:val="2137E0D3"/>
    <w:rsid w:val="237C433B"/>
    <w:rsid w:val="2443893C"/>
    <w:rsid w:val="27C81F91"/>
    <w:rsid w:val="2CB7C1A7"/>
    <w:rsid w:val="2EBEEA6C"/>
    <w:rsid w:val="2EF4E500"/>
    <w:rsid w:val="31FC7FEB"/>
    <w:rsid w:val="3616DC5D"/>
    <w:rsid w:val="3AD252C9"/>
    <w:rsid w:val="442274BD"/>
    <w:rsid w:val="532B644F"/>
    <w:rsid w:val="5722C2B9"/>
    <w:rsid w:val="58A43968"/>
    <w:rsid w:val="5B832BD5"/>
    <w:rsid w:val="64F61074"/>
    <w:rsid w:val="704C104E"/>
    <w:rsid w:val="73F32021"/>
    <w:rsid w:val="76E0A9F9"/>
    <w:rsid w:val="77DABBD7"/>
    <w:rsid w:val="7DD660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2F102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PSerifRegular" w:eastAsia="MS Mincho" w:hAnsi="SAPSerifRegular" w:cs="Times New Roman"/>
        <w:sz w:val="24"/>
        <w:szCs w:val="24"/>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locked="0" w:semiHidden="1" w:unhideWhenUsed="1"/>
    <w:lsdException w:name="List 3" w:locked="0"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0"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43ED9"/>
    <w:pPr>
      <w:spacing w:before="60" w:after="60" w:line="264" w:lineRule="auto"/>
    </w:pPr>
    <w:rPr>
      <w:rFonts w:ascii="BentonSans Book" w:hAnsi="BentonSans Book"/>
      <w:color w:val="000000" w:themeColor="text1"/>
      <w:sz w:val="18"/>
    </w:rPr>
  </w:style>
  <w:style w:type="paragraph" w:styleId="Heading1">
    <w:name w:val="heading 1"/>
    <w:basedOn w:val="Normal"/>
    <w:next w:val="Normal"/>
    <w:link w:val="Heading1Char"/>
    <w:uiPriority w:val="9"/>
    <w:qFormat/>
    <w:rsid w:val="00543ED9"/>
    <w:pPr>
      <w:keepNext/>
      <w:keepLines/>
      <w:pageBreakBefore/>
      <w:numPr>
        <w:numId w:val="1"/>
      </w:numPr>
      <w:spacing w:before="120" w:after="560" w:line="480" w:lineRule="exact"/>
      <w:ind w:left="851" w:hanging="851"/>
      <w:outlineLvl w:val="0"/>
    </w:pPr>
    <w:rPr>
      <w:rFonts w:ascii="BentonSans Bold" w:eastAsiaTheme="majorEastAsia" w:hAnsi="BentonSans Bold"/>
      <w:bCs/>
      <w:sz w:val="40"/>
      <w:szCs w:val="28"/>
    </w:rPr>
  </w:style>
  <w:style w:type="paragraph" w:styleId="Heading2">
    <w:name w:val="heading 2"/>
    <w:aliases w:val="Chapter Title"/>
    <w:basedOn w:val="Heading1"/>
    <w:next w:val="Normal"/>
    <w:link w:val="Heading2Char"/>
    <w:unhideWhenUsed/>
    <w:qFormat/>
    <w:rsid w:val="00543ED9"/>
    <w:pPr>
      <w:pageBreakBefore w:val="0"/>
      <w:numPr>
        <w:ilvl w:val="1"/>
      </w:numPr>
      <w:spacing w:before="560" w:after="320" w:line="360" w:lineRule="exact"/>
      <w:ind w:left="851" w:hanging="851"/>
      <w:outlineLvl w:val="1"/>
    </w:pPr>
    <w:rPr>
      <w:bCs w:val="0"/>
      <w:sz w:val="30"/>
      <w:szCs w:val="26"/>
    </w:rPr>
  </w:style>
  <w:style w:type="paragraph" w:styleId="Heading3">
    <w:name w:val="heading 3"/>
    <w:aliases w:val="Heading 3 Char Char"/>
    <w:basedOn w:val="Heading2"/>
    <w:next w:val="Normal"/>
    <w:link w:val="Heading3Char"/>
    <w:unhideWhenUsed/>
    <w:qFormat/>
    <w:rsid w:val="00543ED9"/>
    <w:pPr>
      <w:numPr>
        <w:ilvl w:val="2"/>
      </w:numPr>
      <w:ind w:left="1134" w:hanging="1134"/>
      <w:outlineLvl w:val="2"/>
    </w:pPr>
    <w:rPr>
      <w:bCs/>
    </w:rPr>
  </w:style>
  <w:style w:type="paragraph" w:styleId="Heading4">
    <w:name w:val="heading 4"/>
    <w:aliases w:val="Map Title,Bullet 1,PA Micro Section,ASAPHeading 4"/>
    <w:basedOn w:val="Heading2"/>
    <w:next w:val="Normal"/>
    <w:link w:val="Heading4Char"/>
    <w:unhideWhenUsed/>
    <w:qFormat/>
    <w:rsid w:val="00543ED9"/>
    <w:pPr>
      <w:numPr>
        <w:ilvl w:val="3"/>
      </w:numPr>
      <w:ind w:left="1418" w:hanging="1418"/>
      <w:outlineLvl w:val="3"/>
    </w:pPr>
    <w:rPr>
      <w:bCs/>
      <w:iCs/>
    </w:rPr>
  </w:style>
  <w:style w:type="paragraph" w:styleId="Heading5">
    <w:name w:val="heading 5"/>
    <w:basedOn w:val="Heading2"/>
    <w:next w:val="Normal"/>
    <w:link w:val="Heading5Char"/>
    <w:unhideWhenUsed/>
    <w:qFormat/>
    <w:rsid w:val="00543ED9"/>
    <w:pPr>
      <w:numPr>
        <w:ilvl w:val="4"/>
      </w:numPr>
      <w:ind w:left="1701" w:hanging="1701"/>
      <w:outlineLvl w:val="4"/>
    </w:pPr>
  </w:style>
  <w:style w:type="paragraph" w:styleId="Heading6">
    <w:name w:val="heading 6"/>
    <w:basedOn w:val="Heading2"/>
    <w:next w:val="Normal"/>
    <w:link w:val="Heading6Char"/>
    <w:uiPriority w:val="9"/>
    <w:unhideWhenUsed/>
    <w:locked/>
    <w:rsid w:val="00543ED9"/>
    <w:pPr>
      <w:numPr>
        <w:ilvl w:val="5"/>
      </w:numPr>
      <w:ind w:left="1871" w:hanging="1871"/>
      <w:outlineLvl w:val="5"/>
    </w:pPr>
    <w:rPr>
      <w:iCs/>
    </w:rPr>
  </w:style>
  <w:style w:type="paragraph" w:styleId="Heading7">
    <w:name w:val="heading 7"/>
    <w:basedOn w:val="Heading2"/>
    <w:next w:val="Normal"/>
    <w:link w:val="Heading7Char"/>
    <w:uiPriority w:val="9"/>
    <w:unhideWhenUsed/>
    <w:locked/>
    <w:rsid w:val="00543ED9"/>
    <w:pPr>
      <w:numPr>
        <w:ilvl w:val="6"/>
      </w:numPr>
      <w:ind w:left="1985" w:hanging="1985"/>
      <w:outlineLvl w:val="6"/>
    </w:pPr>
    <w:rPr>
      <w:iCs/>
    </w:rPr>
  </w:style>
  <w:style w:type="paragraph" w:styleId="Heading8">
    <w:name w:val="heading 8"/>
    <w:basedOn w:val="Heading2"/>
    <w:next w:val="Normal"/>
    <w:link w:val="Heading8Char"/>
    <w:uiPriority w:val="9"/>
    <w:unhideWhenUsed/>
    <w:locked/>
    <w:rsid w:val="00543ED9"/>
    <w:pPr>
      <w:numPr>
        <w:ilvl w:val="7"/>
      </w:numPr>
      <w:ind w:left="2268" w:hanging="2268"/>
      <w:outlineLvl w:val="7"/>
    </w:pPr>
    <w:rPr>
      <w:szCs w:val="20"/>
    </w:rPr>
  </w:style>
  <w:style w:type="paragraph" w:styleId="Heading9">
    <w:name w:val="heading 9"/>
    <w:basedOn w:val="Heading2"/>
    <w:next w:val="Normal"/>
    <w:link w:val="Heading9Char"/>
    <w:uiPriority w:val="9"/>
    <w:unhideWhenUsed/>
    <w:locked/>
    <w:rsid w:val="00543ED9"/>
    <w:pPr>
      <w:numPr>
        <w:ilvl w:val="8"/>
      </w:numPr>
      <w:ind w:left="2495" w:hanging="2495"/>
      <w:outlineLvl w:val="8"/>
    </w:pPr>
    <w:rPr>
      <w:iCs/>
      <w:szCs w:val="20"/>
    </w:rPr>
  </w:style>
  <w:style w:type="character" w:default="1" w:styleId="DefaultParagraphFont">
    <w:name w:val="Default Paragraph Font"/>
    <w:uiPriority w:val="1"/>
    <w:semiHidden/>
    <w:unhideWhenUsed/>
    <w:rsid w:val="00543ED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43ED9"/>
  </w:style>
  <w:style w:type="character" w:customStyle="1" w:styleId="Heading1Char">
    <w:name w:val="Heading 1 Char"/>
    <w:basedOn w:val="DefaultParagraphFont"/>
    <w:link w:val="Heading1"/>
    <w:uiPriority w:val="9"/>
    <w:locked/>
    <w:rsid w:val="00543ED9"/>
    <w:rPr>
      <w:rFonts w:ascii="BentonSans Bold" w:eastAsiaTheme="majorEastAsia" w:hAnsi="BentonSans Bold"/>
      <w:bCs/>
      <w:color w:val="000000" w:themeColor="text1"/>
      <w:sz w:val="40"/>
      <w:szCs w:val="28"/>
    </w:rPr>
  </w:style>
  <w:style w:type="character" w:customStyle="1" w:styleId="Heading2Char">
    <w:name w:val="Heading 2 Char"/>
    <w:aliases w:val="Chapter Title Char"/>
    <w:basedOn w:val="DefaultParagraphFont"/>
    <w:link w:val="Heading2"/>
    <w:locked/>
    <w:rsid w:val="00543ED9"/>
    <w:rPr>
      <w:rFonts w:ascii="BentonSans Bold" w:eastAsiaTheme="majorEastAsia" w:hAnsi="BentonSans Bold"/>
      <w:color w:val="000000" w:themeColor="text1"/>
      <w:sz w:val="30"/>
      <w:szCs w:val="26"/>
    </w:rPr>
  </w:style>
  <w:style w:type="character" w:customStyle="1" w:styleId="Heading3Char">
    <w:name w:val="Heading 3 Char"/>
    <w:aliases w:val="Heading 3 Char Char Char"/>
    <w:basedOn w:val="DefaultParagraphFont"/>
    <w:link w:val="Heading3"/>
    <w:locked/>
    <w:rsid w:val="00543ED9"/>
    <w:rPr>
      <w:rFonts w:ascii="BentonSans Bold" w:eastAsiaTheme="majorEastAsia" w:hAnsi="BentonSans Bold"/>
      <w:bCs/>
      <w:color w:val="000000" w:themeColor="text1"/>
      <w:sz w:val="30"/>
      <w:szCs w:val="26"/>
    </w:rPr>
  </w:style>
  <w:style w:type="character" w:customStyle="1" w:styleId="Heading4Char">
    <w:name w:val="Heading 4 Char"/>
    <w:aliases w:val="Map Title Char,Bullet 1 Char,PA Micro Section Char,ASAPHeading 4 Char"/>
    <w:basedOn w:val="DefaultParagraphFont"/>
    <w:link w:val="Heading4"/>
    <w:locked/>
    <w:rsid w:val="00543ED9"/>
    <w:rPr>
      <w:rFonts w:ascii="BentonSans Bold" w:eastAsiaTheme="majorEastAsia" w:hAnsi="BentonSans Bold"/>
      <w:bCs/>
      <w:iCs/>
      <w:color w:val="000000" w:themeColor="text1"/>
      <w:sz w:val="30"/>
      <w:szCs w:val="26"/>
    </w:rPr>
  </w:style>
  <w:style w:type="character" w:customStyle="1" w:styleId="Heading5Char">
    <w:name w:val="Heading 5 Char"/>
    <w:basedOn w:val="DefaultParagraphFont"/>
    <w:link w:val="Heading5"/>
    <w:locked/>
    <w:rsid w:val="00543ED9"/>
    <w:rPr>
      <w:rFonts w:ascii="BentonSans Bold" w:eastAsiaTheme="majorEastAsia" w:hAnsi="BentonSans Bold"/>
      <w:color w:val="000000" w:themeColor="text1"/>
      <w:sz w:val="30"/>
      <w:szCs w:val="26"/>
    </w:rPr>
  </w:style>
  <w:style w:type="character" w:customStyle="1" w:styleId="Heading6Char">
    <w:name w:val="Heading 6 Char"/>
    <w:basedOn w:val="DefaultParagraphFont"/>
    <w:link w:val="Heading6"/>
    <w:uiPriority w:val="9"/>
    <w:locked/>
    <w:rsid w:val="00543ED9"/>
    <w:rPr>
      <w:rFonts w:ascii="BentonSans Bold" w:eastAsiaTheme="majorEastAsia" w:hAnsi="BentonSans Bold"/>
      <w:iCs/>
      <w:color w:val="000000" w:themeColor="text1"/>
      <w:sz w:val="30"/>
      <w:szCs w:val="26"/>
    </w:rPr>
  </w:style>
  <w:style w:type="character" w:customStyle="1" w:styleId="Heading7Char">
    <w:name w:val="Heading 7 Char"/>
    <w:basedOn w:val="DefaultParagraphFont"/>
    <w:link w:val="Heading7"/>
    <w:uiPriority w:val="9"/>
    <w:locked/>
    <w:rsid w:val="00543ED9"/>
    <w:rPr>
      <w:rFonts w:ascii="BentonSans Bold" w:eastAsiaTheme="majorEastAsia" w:hAnsi="BentonSans Bold"/>
      <w:iCs/>
      <w:color w:val="000000" w:themeColor="text1"/>
      <w:sz w:val="30"/>
      <w:szCs w:val="26"/>
    </w:rPr>
  </w:style>
  <w:style w:type="character" w:customStyle="1" w:styleId="Heading8Char">
    <w:name w:val="Heading 8 Char"/>
    <w:basedOn w:val="DefaultParagraphFont"/>
    <w:link w:val="Heading8"/>
    <w:uiPriority w:val="9"/>
    <w:locked/>
    <w:rsid w:val="00543ED9"/>
    <w:rPr>
      <w:rFonts w:ascii="BentonSans Bold" w:eastAsiaTheme="majorEastAsia" w:hAnsi="BentonSans Bold"/>
      <w:color w:val="000000" w:themeColor="text1"/>
      <w:sz w:val="30"/>
      <w:szCs w:val="20"/>
    </w:rPr>
  </w:style>
  <w:style w:type="character" w:customStyle="1" w:styleId="Heading9Char">
    <w:name w:val="Heading 9 Char"/>
    <w:basedOn w:val="DefaultParagraphFont"/>
    <w:link w:val="Heading9"/>
    <w:uiPriority w:val="9"/>
    <w:locked/>
    <w:rsid w:val="00543ED9"/>
    <w:rPr>
      <w:rFonts w:ascii="BentonSans Bold" w:eastAsiaTheme="majorEastAsia" w:hAnsi="BentonSans Bold"/>
      <w:iCs/>
      <w:color w:val="000000" w:themeColor="text1"/>
      <w:sz w:val="30"/>
      <w:szCs w:val="20"/>
    </w:rPr>
  </w:style>
  <w:style w:type="paragraph" w:customStyle="1" w:styleId="SAPCollateralType">
    <w:name w:val="SAP_CollateralType"/>
    <w:basedOn w:val="SAPMainTitle"/>
    <w:locked/>
    <w:rsid w:val="00543ED9"/>
    <w:rPr>
      <w:rFonts w:ascii="BentonSans Medium" w:hAnsi="BentonSans Medium"/>
      <w:sz w:val="20"/>
    </w:rPr>
  </w:style>
  <w:style w:type="paragraph" w:customStyle="1" w:styleId="SAPMainTitle">
    <w:name w:val="SAP_MainTitle"/>
    <w:basedOn w:val="Normal"/>
    <w:next w:val="SAPSubTitle"/>
    <w:locked/>
    <w:rsid w:val="00543ED9"/>
    <w:pPr>
      <w:spacing w:before="0" w:after="0" w:line="240" w:lineRule="auto"/>
      <w:ind w:left="170" w:right="170"/>
    </w:pPr>
    <w:rPr>
      <w:rFonts w:ascii="BentonSans Bold" w:hAnsi="BentonSans Bold"/>
      <w:color w:val="auto"/>
      <w:sz w:val="40"/>
      <w:u w:color="000000" w:themeColor="text1"/>
    </w:rPr>
  </w:style>
  <w:style w:type="paragraph" w:customStyle="1" w:styleId="SAPSubTitle">
    <w:name w:val="SAP_SubTitle"/>
    <w:basedOn w:val="SAPMainTitle"/>
    <w:locked/>
    <w:rsid w:val="00543ED9"/>
    <w:pPr>
      <w:spacing w:before="120"/>
    </w:pPr>
    <w:rPr>
      <w:color w:val="000000" w:themeColor="text1"/>
      <w:sz w:val="28"/>
    </w:rPr>
  </w:style>
  <w:style w:type="paragraph" w:customStyle="1" w:styleId="SAPSecurityLevel">
    <w:name w:val="SAP_SecurityLevel"/>
    <w:basedOn w:val="SAPMainTitle"/>
    <w:locked/>
    <w:rsid w:val="00543ED9"/>
    <w:pPr>
      <w:spacing w:line="260" w:lineRule="exact"/>
      <w:jc w:val="right"/>
    </w:pPr>
    <w:rPr>
      <w:rFonts w:ascii="BentonSans Medium" w:hAnsi="BentonSans Medium"/>
      <w:caps/>
      <w:color w:val="000000" w:themeColor="text1"/>
      <w:spacing w:val="10"/>
      <w:sz w:val="20"/>
    </w:rPr>
  </w:style>
  <w:style w:type="paragraph" w:customStyle="1" w:styleId="SAPDocumentVersion">
    <w:name w:val="SAP_DocumentVersion"/>
    <w:basedOn w:val="SAPSecurityLevel"/>
    <w:locked/>
    <w:rsid w:val="00543ED9"/>
    <w:pPr>
      <w:spacing w:line="300" w:lineRule="exact"/>
      <w:jc w:val="left"/>
    </w:pPr>
    <w:rPr>
      <w:rFonts w:ascii="BentonSans Book" w:hAnsi="BentonSans Book"/>
      <w:caps w:val="0"/>
      <w:spacing w:val="0"/>
    </w:rPr>
  </w:style>
  <w:style w:type="paragraph" w:customStyle="1" w:styleId="SAPMaterialNumber">
    <w:name w:val="SAP_MaterialNumber"/>
    <w:basedOn w:val="SAPDocumentVersion"/>
    <w:locked/>
    <w:rsid w:val="00543ED9"/>
    <w:pPr>
      <w:spacing w:before="120" w:line="180" w:lineRule="exact"/>
      <w:ind w:left="0" w:right="0"/>
      <w:jc w:val="center"/>
    </w:pPr>
    <w:rPr>
      <w:rFonts w:ascii="BentonSans Bold" w:hAnsi="BentonSans Bold"/>
      <w:sz w:val="12"/>
    </w:rPr>
  </w:style>
  <w:style w:type="table" w:styleId="TableGrid">
    <w:name w:val="Table Grid"/>
    <w:basedOn w:val="TableNormal"/>
    <w:uiPriority w:val="59"/>
    <w:locked/>
    <w:rsid w:val="00543E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locked/>
    <w:rsid w:val="00543E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3ED9"/>
    <w:rPr>
      <w:rFonts w:ascii="Tahoma" w:hAnsi="Tahoma" w:cs="Tahoma"/>
      <w:color w:val="000000" w:themeColor="text1"/>
      <w:sz w:val="16"/>
      <w:szCs w:val="16"/>
    </w:rPr>
  </w:style>
  <w:style w:type="paragraph" w:customStyle="1" w:styleId="SAPTargetAudienceTitle">
    <w:name w:val="SAP_TargetAudienceTitle"/>
    <w:basedOn w:val="SAPMainTitle"/>
    <w:locked/>
    <w:rsid w:val="00543ED9"/>
    <w:pPr>
      <w:spacing w:before="1080"/>
    </w:pPr>
    <w:rPr>
      <w:b/>
      <w:color w:val="999999"/>
      <w:sz w:val="20"/>
    </w:rPr>
  </w:style>
  <w:style w:type="paragraph" w:customStyle="1" w:styleId="SAPTargetAudience">
    <w:name w:val="SAP_TargetAudience"/>
    <w:basedOn w:val="Normal"/>
    <w:locked/>
    <w:rsid w:val="00543ED9"/>
    <w:pPr>
      <w:ind w:left="170" w:right="170"/>
    </w:pPr>
  </w:style>
  <w:style w:type="paragraph" w:customStyle="1" w:styleId="SAPHeading1NoNumber">
    <w:name w:val="SAP_Heading1NoNumber"/>
    <w:basedOn w:val="Heading1"/>
    <w:next w:val="Normal"/>
    <w:locked/>
    <w:rsid w:val="00543ED9"/>
    <w:pPr>
      <w:numPr>
        <w:numId w:val="0"/>
      </w:numPr>
      <w:outlineLvl w:val="9"/>
    </w:pPr>
  </w:style>
  <w:style w:type="table" w:customStyle="1" w:styleId="LightShading1">
    <w:name w:val="Light Shading1"/>
    <w:basedOn w:val="TableNormal"/>
    <w:uiPriority w:val="60"/>
    <w:locked/>
    <w:rsid w:val="00543E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locked/>
    <w:rsid w:val="00543ED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543ED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pPr>
      <w:rPr>
        <w:rFonts w:cs="Times New Roman"/>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pPr>
      <w:rPr>
        <w:rFonts w:cs="Times New Roman"/>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hemeFill="accent2" w:themeFillTint="3F"/>
      </w:tcPr>
    </w:tblStylePr>
    <w:tblStylePr w:type="band1Horz">
      <w:rPr>
        <w:rFonts w:cs="Times New Roman"/>
      </w:rPr>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locked/>
    <w:rsid w:val="00543E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List11">
    <w:name w:val="Medium List 11"/>
    <w:basedOn w:val="TableNormal"/>
    <w:uiPriority w:val="65"/>
    <w:locked/>
    <w:rsid w:val="00543E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imes New Roman"/>
      </w:rPr>
      <w:tblPr/>
      <w:tcPr>
        <w:tcBorders>
          <w:top w:val="nil"/>
          <w:bottom w:val="single" w:sz="8" w:space="0" w:color="000000" w:themeColor="text1"/>
        </w:tcBorders>
      </w:tcPr>
    </w:tblStylePr>
    <w:tblStylePr w:type="lastRow">
      <w:rPr>
        <w:rFonts w:cs="Times New Roman"/>
        <w:b/>
        <w:bCs/>
        <w:color w:val="1F497D" w:themeColor="text2"/>
      </w:rPr>
      <w:tblPr/>
      <w:tcPr>
        <w:tcBorders>
          <w:top w:val="single" w:sz="8" w:space="0" w:color="000000" w:themeColor="text1"/>
          <w:bottom w:val="single" w:sz="8" w:space="0" w:color="000000" w:themeColor="text1"/>
        </w:tcBorders>
      </w:tcPr>
    </w:tblStylePr>
    <w:tblStylePr w:type="firstCol">
      <w:rPr>
        <w:rFonts w:cs="Times New Roman"/>
        <w:b/>
        <w:bCs/>
      </w:rPr>
    </w:tblStylePr>
    <w:tblStylePr w:type="lastCol">
      <w:rPr>
        <w:rFonts w:cs="Times New Roman"/>
        <w:b/>
        <w:bCs/>
      </w:rPr>
      <w:tblPr/>
      <w:tcPr>
        <w:tcBorders>
          <w:top w:val="single" w:sz="8" w:space="0" w:color="000000" w:themeColor="text1"/>
          <w:bottom w:val="single" w:sz="8" w:space="0" w:color="000000" w:themeColor="text1"/>
        </w:tcBorders>
      </w:tcPr>
    </w:tblStylePr>
    <w:tblStylePr w:type="band1Vert">
      <w:rPr>
        <w:rFonts w:cs="Times New Roman"/>
      </w:rPr>
      <w:tblPr/>
      <w:tcPr>
        <w:shd w:val="clear" w:color="auto" w:fill="C0C0C0" w:themeFill="text1" w:themeFillTint="3F"/>
      </w:tcPr>
    </w:tblStylePr>
    <w:tblStylePr w:type="band1Horz">
      <w:rPr>
        <w:rFonts w:cs="Times New Roman"/>
      </w:rPr>
      <w:tblPr/>
      <w:tcPr>
        <w:shd w:val="clear" w:color="auto" w:fill="C0C0C0" w:themeFill="text1" w:themeFillTint="3F"/>
      </w:tcPr>
    </w:tblStylePr>
  </w:style>
  <w:style w:type="table" w:customStyle="1" w:styleId="LightGrid1">
    <w:name w:val="Light Grid1"/>
    <w:basedOn w:val="TableNormal"/>
    <w:uiPriority w:val="62"/>
    <w:locked/>
    <w:rsid w:val="00543ED9"/>
    <w:pPr>
      <w:spacing w:after="0" w:line="240" w:lineRule="auto"/>
    </w:pPr>
    <w:tblPr>
      <w:tblStyleRowBandSize w:val="1"/>
      <w:tblStyleColBandSize w:val="1"/>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
    <w:tblStylePr w:type="firstRow">
      <w:pPr>
        <w:spacing w:before="0" w:after="0"/>
      </w:pPr>
      <w:rPr>
        <w:rFonts w:ascii="Arial Black" w:eastAsiaTheme="majorEastAsia" w:hAnsi="Arial Black" w:cs="Times New Roman"/>
        <w:b w:val="0"/>
        <w:bCs/>
      </w:rPr>
      <w:tblPr/>
      <w:tcPr>
        <w:shd w:val="clear" w:color="auto" w:fill="999999"/>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APStandardTable">
    <w:name w:val="SAP_StandardTable"/>
    <w:basedOn w:val="TableGrid"/>
    <w:uiPriority w:val="99"/>
    <w:qFormat/>
    <w:rsid w:val="00543ED9"/>
    <w:pPr>
      <w:widowControl w:val="0"/>
    </w:pPr>
    <w:rPr>
      <w:rFonts w:ascii="BentonSans Book" w:hAnsi="BentonSans Book"/>
      <w:sz w:val="16"/>
    </w:rPr>
    <w:tblPr>
      <w:tblStyleRowBandSize w:val="1"/>
      <w:tblStyleColBandSize w:val="1"/>
      <w:tblInd w:w="113" w:type="dxa"/>
      <w:tblBorders>
        <w:top w:val="none" w:sz="0" w:space="0" w:color="auto"/>
        <w:left w:val="none" w:sz="0" w:space="0" w:color="auto"/>
        <w:bottom w:val="single" w:sz="8" w:space="0" w:color="000000" w:themeColor="text1"/>
        <w:right w:val="none" w:sz="0" w:space="0" w:color="auto"/>
        <w:insideH w:val="single" w:sz="8" w:space="0" w:color="000000" w:themeColor="text1"/>
        <w:insideV w:val="none" w:sz="0" w:space="0" w:color="auto"/>
      </w:tblBorders>
    </w:tblPr>
    <w:tcPr>
      <w:tcMar>
        <w:top w:w="57" w:type="dxa"/>
        <w:left w:w="57" w:type="dxa"/>
        <w:bottom w:w="57" w:type="dxa"/>
        <w:right w:w="57" w:type="dxa"/>
      </w:tcMar>
    </w:tcPr>
    <w:tblStylePr w:type="firstRow">
      <w:pPr>
        <w:keepNext/>
        <w:keepLines/>
        <w:pageBreakBefore w:val="0"/>
        <w:widowControl/>
        <w:suppressLineNumbers w:val="0"/>
        <w:suppressAutoHyphens w:val="0"/>
        <w:wordWrap/>
        <w:spacing w:beforeLines="0" w:before="60" w:beforeAutospacing="0" w:afterLines="0" w:after="60" w:afterAutospacing="0" w:line="240" w:lineRule="exact"/>
        <w:ind w:leftChars="0" w:left="0" w:rightChars="0" w:right="0" w:firstLineChars="0" w:firstLine="0"/>
        <w:contextualSpacing w:val="0"/>
        <w:mirrorIndents w:val="0"/>
      </w:pPr>
      <w:rPr>
        <w:rFonts w:ascii="BentonSans Medium" w:hAnsi="BentonSans Medium" w:cs="Times New Roman"/>
        <w:b w:val="0"/>
        <w:i w:val="0"/>
        <w:caps w:val="0"/>
        <w:smallCaps w:val="0"/>
        <w:strike w:val="0"/>
        <w:dstrike w:val="0"/>
        <w:vanish w:val="0"/>
        <w:color w:val="000000" w:themeColor="text1"/>
        <w:sz w:val="16"/>
        <w:vertAlign w:val="baseline"/>
      </w:rPr>
      <w:tblPr/>
      <w:trPr>
        <w:cantSplit/>
        <w:tblHeader/>
      </w:trPr>
      <w:tcPr>
        <w:tcBorders>
          <w:top w:val="nil"/>
          <w:left w:val="nil"/>
          <w:bottom w:val="single" w:sz="18" w:space="0" w:color="auto"/>
          <w:right w:val="nil"/>
          <w:insideH w:val="nil"/>
          <w:insideV w:val="nil"/>
          <w:tl2br w:val="nil"/>
          <w:tr2bl w:val="nil"/>
        </w:tcBorders>
      </w:tcPr>
    </w:tblStylePr>
    <w:tblStylePr w:type="la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mirrorIndents w:val="0"/>
      </w:pPr>
      <w:rPr>
        <w:rFonts w:ascii="BentonSans Book" w:hAnsi="BentonSans Book" w:cs="Times New Roman"/>
        <w:sz w:val="16"/>
      </w:rPr>
      <w:tblPr/>
      <w:tcPr>
        <w:tcBorders>
          <w:top w:val="nil"/>
          <w:left w:val="nil"/>
          <w:bottom w:val="single" w:sz="6" w:space="0" w:color="000000" w:themeColor="text1"/>
          <w:right w:val="nil"/>
          <w:insideH w:val="nil"/>
          <w:insideV w:val="nil"/>
          <w:tl2br w:val="nil"/>
          <w:tr2bl w:val="nil"/>
        </w:tcBorders>
      </w:tcPr>
    </w:tblStylePr>
    <w:tblStylePr w:type="firstCol">
      <w:rPr>
        <w:rFonts w:cs="Times New Roman"/>
      </w:rPr>
    </w:tblStylePr>
    <w:tblStylePr w:type="lastCol">
      <w:rPr>
        <w:rFonts w:cs="Times New Roman"/>
      </w:rPr>
    </w:tblStylePr>
    <w:tblStylePr w:type="band1Horz">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mirrorIndents w:val="0"/>
      </w:pPr>
      <w:rPr>
        <w:rFonts w:ascii="BentonSans Book" w:hAnsi="BentonSans Book"/>
        <w:sz w:val="16"/>
      </w:rPr>
      <w:tblPr/>
      <w:tcPr>
        <w:tcBorders>
          <w:top w:val="nil"/>
          <w:left w:val="nil"/>
          <w:bottom w:val="single" w:sz="6" w:space="0" w:color="000000" w:themeColor="text1"/>
          <w:right w:val="nil"/>
          <w:insideH w:val="nil"/>
          <w:insideV w:val="nil"/>
          <w:tl2br w:val="nil"/>
          <w:tr2bl w:val="nil"/>
        </w:tcBorders>
      </w:tcPr>
    </w:tblStylePr>
    <w:tblStylePr w:type="band2Horz">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mirrorIndents w:val="0"/>
      </w:pPr>
      <w:rPr>
        <w:rFonts w:ascii="BentonSans Book" w:hAnsi="BentonSans Book"/>
        <w:sz w:val="16"/>
      </w:rPr>
      <w:tblPr/>
      <w:tcPr>
        <w:tcBorders>
          <w:top w:val="nil"/>
          <w:left w:val="nil"/>
          <w:bottom w:val="single" w:sz="6" w:space="0" w:color="000000" w:themeColor="text1"/>
          <w:right w:val="nil"/>
          <w:insideH w:val="nil"/>
          <w:insideV w:val="nil"/>
          <w:tl2br w:val="nil"/>
          <w:tr2bl w:val="nil"/>
        </w:tcBorders>
      </w:tcPr>
    </w:tblStylePr>
  </w:style>
  <w:style w:type="paragraph" w:styleId="TOCHeading">
    <w:name w:val="TOC Heading"/>
    <w:basedOn w:val="Heading1"/>
    <w:next w:val="Normal"/>
    <w:uiPriority w:val="39"/>
    <w:semiHidden/>
    <w:unhideWhenUsed/>
    <w:qFormat/>
    <w:locked/>
    <w:rsid w:val="00543ED9"/>
    <w:pPr>
      <w:pageBreakBefore w:val="0"/>
      <w:numPr>
        <w:numId w:val="0"/>
      </w:numPr>
      <w:spacing w:before="480" w:after="0" w:line="276" w:lineRule="auto"/>
      <w:outlineLvl w:val="9"/>
    </w:pPr>
    <w:rPr>
      <w:rFonts w:asciiTheme="majorHAnsi" w:hAnsiTheme="majorHAnsi"/>
      <w:b/>
      <w:color w:val="365F91" w:themeColor="accent1" w:themeShade="BF"/>
      <w:sz w:val="28"/>
    </w:rPr>
  </w:style>
  <w:style w:type="paragraph" w:styleId="TOC2">
    <w:name w:val="toc 2"/>
    <w:basedOn w:val="TOC1"/>
    <w:autoRedefine/>
    <w:uiPriority w:val="39"/>
    <w:unhideWhenUsed/>
    <w:rsid w:val="00543ED9"/>
    <w:pPr>
      <w:keepNext w:val="0"/>
      <w:spacing w:before="0"/>
    </w:pPr>
  </w:style>
  <w:style w:type="paragraph" w:styleId="TOC1">
    <w:name w:val="toc 1"/>
    <w:basedOn w:val="Normal"/>
    <w:autoRedefine/>
    <w:uiPriority w:val="39"/>
    <w:unhideWhenUsed/>
    <w:rsid w:val="00543ED9"/>
    <w:pPr>
      <w:keepNext/>
      <w:keepLines/>
      <w:tabs>
        <w:tab w:val="left" w:pos="624"/>
        <w:tab w:val="right" w:pos="14288"/>
      </w:tabs>
      <w:spacing w:before="240" w:after="0"/>
      <w:ind w:left="851" w:right="624" w:hanging="851"/>
    </w:pPr>
  </w:style>
  <w:style w:type="paragraph" w:styleId="TOC3">
    <w:name w:val="toc 3"/>
    <w:basedOn w:val="TOC1"/>
    <w:autoRedefine/>
    <w:uiPriority w:val="39"/>
    <w:unhideWhenUsed/>
    <w:rsid w:val="00543ED9"/>
    <w:pPr>
      <w:keepNext w:val="0"/>
      <w:tabs>
        <w:tab w:val="left" w:pos="1418"/>
      </w:tabs>
      <w:spacing w:before="0"/>
      <w:ind w:left="1418" w:hanging="794"/>
    </w:pPr>
  </w:style>
  <w:style w:type="paragraph" w:styleId="TOC4">
    <w:name w:val="toc 4"/>
    <w:basedOn w:val="TOC3"/>
    <w:next w:val="Normal"/>
    <w:autoRedefine/>
    <w:uiPriority w:val="39"/>
    <w:unhideWhenUsed/>
    <w:rsid w:val="00543ED9"/>
    <w:pPr>
      <w:tabs>
        <w:tab w:val="left" w:pos="1985"/>
      </w:tabs>
      <w:ind w:right="851"/>
    </w:pPr>
  </w:style>
  <w:style w:type="paragraph" w:styleId="TOC5">
    <w:name w:val="toc 5"/>
    <w:basedOn w:val="TOC4"/>
    <w:next w:val="Normal"/>
    <w:autoRedefine/>
    <w:uiPriority w:val="39"/>
    <w:unhideWhenUsed/>
    <w:rsid w:val="00543ED9"/>
  </w:style>
  <w:style w:type="paragraph" w:customStyle="1" w:styleId="SAPKeyblockTitle">
    <w:name w:val="SAP_KeyblockTitle"/>
    <w:basedOn w:val="Normal"/>
    <w:next w:val="Normal"/>
    <w:qFormat/>
    <w:rsid w:val="00543ED9"/>
    <w:pPr>
      <w:keepNext/>
      <w:keepLines/>
      <w:spacing w:before="560" w:after="280" w:line="280" w:lineRule="exact"/>
    </w:pPr>
    <w:rPr>
      <w:rFonts w:ascii="BentonSans Bold" w:hAnsi="BentonSans Bold"/>
      <w:color w:val="auto"/>
      <w:sz w:val="24"/>
    </w:rPr>
  </w:style>
  <w:style w:type="paragraph" w:customStyle="1" w:styleId="SAPNoteHeading">
    <w:name w:val="SAP_NoteHeading"/>
    <w:basedOn w:val="Normal"/>
    <w:next w:val="NoteParagraph"/>
    <w:qFormat/>
    <w:rsid w:val="008E62DD"/>
    <w:pPr>
      <w:keepNext/>
      <w:keepLines/>
      <w:spacing w:before="0" w:after="0" w:line="500" w:lineRule="exact"/>
      <w:ind w:left="624"/>
    </w:pPr>
    <w:rPr>
      <w:rFonts w:ascii="BentonSans Regular" w:hAnsi="BentonSans Regular"/>
      <w:color w:val="666666"/>
      <w:sz w:val="22"/>
    </w:rPr>
  </w:style>
  <w:style w:type="paragraph" w:customStyle="1" w:styleId="NoteParagraph">
    <w:name w:val="Note Paragraph"/>
    <w:basedOn w:val="Normal"/>
    <w:qFormat/>
    <w:rsid w:val="00543ED9"/>
    <w:pPr>
      <w:ind w:left="680"/>
    </w:pPr>
  </w:style>
  <w:style w:type="paragraph" w:styleId="ListContinue">
    <w:name w:val="List Continue"/>
    <w:basedOn w:val="Normal"/>
    <w:uiPriority w:val="99"/>
    <w:qFormat/>
    <w:rsid w:val="00543ED9"/>
    <w:pPr>
      <w:ind w:left="340"/>
    </w:pPr>
  </w:style>
  <w:style w:type="paragraph" w:styleId="ListContinue2">
    <w:name w:val="List Continue 2"/>
    <w:basedOn w:val="Normal"/>
    <w:uiPriority w:val="99"/>
    <w:qFormat/>
    <w:rsid w:val="00543ED9"/>
    <w:pPr>
      <w:ind w:left="680"/>
    </w:pPr>
  </w:style>
  <w:style w:type="paragraph" w:styleId="ListContinue3">
    <w:name w:val="List Continue 3"/>
    <w:basedOn w:val="Normal"/>
    <w:uiPriority w:val="99"/>
    <w:qFormat/>
    <w:rsid w:val="00543ED9"/>
    <w:pPr>
      <w:ind w:left="1021"/>
    </w:pPr>
  </w:style>
  <w:style w:type="character" w:styleId="Hyperlink">
    <w:name w:val="Hyperlink"/>
    <w:basedOn w:val="DefaultParagraphFont"/>
    <w:uiPriority w:val="99"/>
    <w:unhideWhenUsed/>
    <w:rsid w:val="00543ED9"/>
    <w:rPr>
      <w:rFonts w:ascii="BentonSans Book" w:hAnsi="BentonSans Book" w:cs="Times New Roman"/>
      <w:color w:val="0076CB"/>
      <w:sz w:val="18"/>
      <w:u w:val="none"/>
    </w:rPr>
  </w:style>
  <w:style w:type="paragraph" w:customStyle="1" w:styleId="SAPGreenTextNotPrinted">
    <w:name w:val="SAP_GreenText_(NotPrinted)"/>
    <w:basedOn w:val="Normal"/>
    <w:next w:val="Normal"/>
    <w:link w:val="SAPGreenTextNotPrintedChar"/>
    <w:qFormat/>
    <w:rsid w:val="00543ED9"/>
    <w:rPr>
      <w:rFonts w:ascii="BentonSans Regular Italic" w:hAnsi="BentonSans Regular Italic"/>
      <w:vanish/>
      <w:color w:val="76923C" w:themeColor="accent3" w:themeShade="BF"/>
    </w:rPr>
  </w:style>
  <w:style w:type="paragraph" w:customStyle="1" w:styleId="SAPSectionTitleWithinKeyblocks">
    <w:name w:val="SAP_SectionTitle_(WithinKeyblocks)"/>
    <w:basedOn w:val="Normal"/>
    <w:next w:val="Normal"/>
    <w:qFormat/>
    <w:rsid w:val="00543ED9"/>
    <w:pPr>
      <w:keepNext/>
      <w:keepLines/>
      <w:spacing w:before="240" w:after="120" w:line="240" w:lineRule="exact"/>
    </w:pPr>
    <w:rPr>
      <w:rFonts w:ascii="BentonSans Bold" w:hAnsi="BentonSans Bold"/>
      <w:sz w:val="20"/>
    </w:rPr>
  </w:style>
  <w:style w:type="character" w:customStyle="1" w:styleId="SAPMonospace">
    <w:name w:val="SAP_Monospace"/>
    <w:basedOn w:val="DefaultParagraphFont"/>
    <w:uiPriority w:val="1"/>
    <w:qFormat/>
    <w:rsid w:val="00543ED9"/>
    <w:rPr>
      <w:rFonts w:ascii="Courier New" w:hAnsi="Courier New" w:cs="Times New Roman"/>
      <w:sz w:val="18"/>
    </w:rPr>
  </w:style>
  <w:style w:type="paragraph" w:styleId="Header">
    <w:name w:val="header"/>
    <w:basedOn w:val="Normal"/>
    <w:link w:val="HeaderChar"/>
    <w:uiPriority w:val="99"/>
    <w:unhideWhenUsed/>
    <w:locked/>
    <w:rsid w:val="00543ED9"/>
    <w:pPr>
      <w:tabs>
        <w:tab w:val="center" w:pos="4703"/>
        <w:tab w:val="right" w:pos="9406"/>
      </w:tabs>
      <w:spacing w:before="0" w:after="0" w:line="240" w:lineRule="auto"/>
    </w:pPr>
  </w:style>
  <w:style w:type="character" w:customStyle="1" w:styleId="HeaderChar">
    <w:name w:val="Header Char"/>
    <w:basedOn w:val="DefaultParagraphFont"/>
    <w:link w:val="Header"/>
    <w:uiPriority w:val="99"/>
    <w:locked/>
    <w:rsid w:val="00543ED9"/>
    <w:rPr>
      <w:rFonts w:ascii="BentonSans Book" w:hAnsi="BentonSans Book"/>
      <w:color w:val="000000" w:themeColor="text1"/>
      <w:sz w:val="18"/>
    </w:rPr>
  </w:style>
  <w:style w:type="paragraph" w:styleId="Footer">
    <w:name w:val="footer"/>
    <w:basedOn w:val="Normal"/>
    <w:link w:val="FooterChar"/>
    <w:uiPriority w:val="99"/>
    <w:semiHidden/>
    <w:unhideWhenUsed/>
    <w:locked/>
    <w:rsid w:val="00543ED9"/>
    <w:pPr>
      <w:tabs>
        <w:tab w:val="center" w:pos="4703"/>
        <w:tab w:val="right" w:pos="9406"/>
      </w:tabs>
      <w:spacing w:before="0" w:after="0" w:line="240" w:lineRule="auto"/>
    </w:pPr>
  </w:style>
  <w:style w:type="character" w:customStyle="1" w:styleId="FooterChar">
    <w:name w:val="Footer Char"/>
    <w:basedOn w:val="DefaultParagraphFont"/>
    <w:link w:val="Footer"/>
    <w:uiPriority w:val="99"/>
    <w:semiHidden/>
    <w:locked/>
    <w:rsid w:val="00543ED9"/>
    <w:rPr>
      <w:rFonts w:ascii="BentonSans Book" w:hAnsi="BentonSans Book"/>
      <w:color w:val="000000" w:themeColor="text1"/>
      <w:sz w:val="18"/>
    </w:rPr>
  </w:style>
  <w:style w:type="paragraph" w:customStyle="1" w:styleId="SAPFooterleft">
    <w:name w:val="SAP_Footer_left"/>
    <w:basedOn w:val="Footer"/>
    <w:rsid w:val="00543ED9"/>
    <w:pPr>
      <w:tabs>
        <w:tab w:val="clear" w:pos="4703"/>
        <w:tab w:val="clear" w:pos="9406"/>
      </w:tabs>
      <w:spacing w:line="180" w:lineRule="exact"/>
    </w:pPr>
    <w:rPr>
      <w:sz w:val="12"/>
    </w:rPr>
  </w:style>
  <w:style w:type="character" w:customStyle="1" w:styleId="SAPUserEntry">
    <w:name w:val="SAP_UserEntry"/>
    <w:basedOn w:val="SAPMonospace"/>
    <w:uiPriority w:val="1"/>
    <w:qFormat/>
    <w:rsid w:val="00543ED9"/>
    <w:rPr>
      <w:rFonts w:ascii="Courier New" w:hAnsi="Courier New" w:cs="Times New Roman"/>
      <w:b/>
      <w:color w:val="45157E"/>
      <w:sz w:val="18"/>
    </w:rPr>
  </w:style>
  <w:style w:type="character" w:customStyle="1" w:styleId="SAPScreenElement">
    <w:name w:val="SAP_ScreenElement"/>
    <w:basedOn w:val="DefaultParagraphFont"/>
    <w:uiPriority w:val="1"/>
    <w:qFormat/>
    <w:rsid w:val="00543ED9"/>
    <w:rPr>
      <w:rFonts w:ascii="BentonSans Book Italic" w:hAnsi="BentonSans Book Italic" w:cs="Times New Roman"/>
      <w:color w:val="003283"/>
    </w:rPr>
  </w:style>
  <w:style w:type="character" w:customStyle="1" w:styleId="SAPEmphasis">
    <w:name w:val="SAP_Emphasis"/>
    <w:basedOn w:val="DefaultParagraphFont"/>
    <w:uiPriority w:val="1"/>
    <w:qFormat/>
    <w:rsid w:val="00543ED9"/>
    <w:rPr>
      <w:rFonts w:ascii="BentonSans Medium" w:hAnsi="BentonSans Medium" w:cs="Times New Roman"/>
      <w:sz w:val="18"/>
    </w:rPr>
  </w:style>
  <w:style w:type="character" w:customStyle="1" w:styleId="SAPKeyboard">
    <w:name w:val="SAP_Keyboard"/>
    <w:basedOn w:val="SAPMonospace"/>
    <w:uiPriority w:val="1"/>
    <w:qFormat/>
    <w:rsid w:val="00543ED9"/>
    <w:rPr>
      <w:rFonts w:ascii="Courier New" w:hAnsi="Courier New" w:cs="Times New Roman"/>
      <w:spacing w:val="20"/>
      <w:sz w:val="16"/>
      <w:bdr w:val="single" w:sz="4" w:space="0" w:color="595959" w:themeColor="text1" w:themeTint="A6"/>
      <w:shd w:val="clear" w:color="auto" w:fill="auto"/>
    </w:rPr>
  </w:style>
  <w:style w:type="paragraph" w:customStyle="1" w:styleId="SAPHeader">
    <w:name w:val="SAP_Header"/>
    <w:basedOn w:val="Normal"/>
    <w:locked/>
    <w:rsid w:val="00543ED9"/>
    <w:pPr>
      <w:pBdr>
        <w:bottom w:val="single" w:sz="48" w:space="1" w:color="353535"/>
      </w:pBdr>
      <w:tabs>
        <w:tab w:val="right" w:pos="9356"/>
      </w:tabs>
      <w:spacing w:before="0" w:after="0"/>
    </w:pPr>
    <w:rPr>
      <w:color w:val="666666"/>
    </w:rPr>
  </w:style>
  <w:style w:type="character" w:customStyle="1" w:styleId="SAPFooterPageNumber">
    <w:name w:val="SAP_Footer_PageNumber"/>
    <w:basedOn w:val="DefaultParagraphFont"/>
    <w:uiPriority w:val="1"/>
    <w:qFormat/>
    <w:locked/>
    <w:rsid w:val="00543ED9"/>
    <w:rPr>
      <w:rFonts w:ascii="BentonSans Bold" w:hAnsi="BentonSans Bold" w:cs="Times New Roman"/>
    </w:rPr>
  </w:style>
  <w:style w:type="character" w:customStyle="1" w:styleId="SAPFooterSecurityLevel">
    <w:name w:val="SAP_Footer_SecurityLevel"/>
    <w:basedOn w:val="DefaultParagraphFont"/>
    <w:uiPriority w:val="1"/>
    <w:locked/>
    <w:rsid w:val="00543ED9"/>
    <w:rPr>
      <w:rFonts w:cs="Times New Roman"/>
      <w:caps/>
      <w:spacing w:val="6"/>
    </w:rPr>
  </w:style>
  <w:style w:type="character" w:styleId="PlaceholderText">
    <w:name w:val="Placeholder Text"/>
    <w:basedOn w:val="DefaultParagraphFont"/>
    <w:uiPriority w:val="99"/>
    <w:semiHidden/>
    <w:locked/>
    <w:rsid w:val="00543ED9"/>
    <w:rPr>
      <w:rFonts w:cs="Times New Roman"/>
      <w:color w:val="808080"/>
    </w:rPr>
  </w:style>
  <w:style w:type="paragraph" w:customStyle="1" w:styleId="SAPGraphicParagraph">
    <w:name w:val="SAP_GraphicParagraph"/>
    <w:basedOn w:val="Normal"/>
    <w:next w:val="Normal"/>
    <w:rsid w:val="00543ED9"/>
    <w:pPr>
      <w:keepLines/>
      <w:spacing w:before="240" w:after="240" w:line="360" w:lineRule="auto"/>
      <w:jc w:val="center"/>
    </w:pPr>
    <w:rPr>
      <w:sz w:val="16"/>
    </w:rPr>
  </w:style>
  <w:style w:type="character" w:styleId="FollowedHyperlink">
    <w:name w:val="FollowedHyperlink"/>
    <w:basedOn w:val="DefaultParagraphFont"/>
    <w:uiPriority w:val="99"/>
    <w:semiHidden/>
    <w:unhideWhenUsed/>
    <w:locked/>
    <w:rsid w:val="00543ED9"/>
    <w:rPr>
      <w:rFonts w:cs="Times New Roman"/>
      <w:color w:val="800080" w:themeColor="followedHyperlink"/>
      <w:u w:val="single"/>
    </w:rPr>
  </w:style>
  <w:style w:type="character" w:styleId="SubtleEmphasis">
    <w:name w:val="Subtle Emphasis"/>
    <w:basedOn w:val="DefaultParagraphFont"/>
    <w:uiPriority w:val="19"/>
    <w:locked/>
    <w:rsid w:val="00543ED9"/>
    <w:rPr>
      <w:rFonts w:cs="Times New Roman"/>
      <w:i/>
      <w:iCs/>
      <w:color w:val="808080" w:themeColor="text1" w:themeTint="7F"/>
    </w:rPr>
  </w:style>
  <w:style w:type="character" w:styleId="Strong">
    <w:name w:val="Strong"/>
    <w:basedOn w:val="DefaultParagraphFont"/>
    <w:uiPriority w:val="22"/>
    <w:locked/>
    <w:rsid w:val="00543ED9"/>
    <w:rPr>
      <w:rFonts w:cs="Times New Roman"/>
      <w:b/>
      <w:bCs/>
    </w:rPr>
  </w:style>
  <w:style w:type="paragraph" w:customStyle="1" w:styleId="SAPCopyrightShort">
    <w:name w:val="SAP_CopyrightShort"/>
    <w:basedOn w:val="Normal"/>
    <w:locked/>
    <w:rsid w:val="00543ED9"/>
    <w:pPr>
      <w:spacing w:before="11760" w:after="0" w:line="220" w:lineRule="exact"/>
      <w:ind w:left="-1418" w:right="-567"/>
    </w:pPr>
  </w:style>
  <w:style w:type="paragraph" w:customStyle="1" w:styleId="SAPLastPageGray">
    <w:name w:val="SAP_LastPage_Gray"/>
    <w:basedOn w:val="Normal"/>
    <w:locked/>
    <w:rsid w:val="00543ED9"/>
    <w:pPr>
      <w:spacing w:before="480" w:after="0" w:line="240" w:lineRule="auto"/>
    </w:pPr>
    <w:rPr>
      <w:rFonts w:ascii="BentonSans Bold" w:hAnsi="BentonSans Bold" w:cs="Arial"/>
      <w:sz w:val="24"/>
      <w:szCs w:val="18"/>
      <w:lang w:val="de-DE"/>
    </w:rPr>
  </w:style>
  <w:style w:type="paragraph" w:customStyle="1" w:styleId="SAPLastPageNormal">
    <w:name w:val="SAP_LastPage_Normal"/>
    <w:basedOn w:val="Normal"/>
    <w:locked/>
    <w:rsid w:val="00543ED9"/>
    <w:pPr>
      <w:spacing w:before="0" w:after="0" w:line="180" w:lineRule="exact"/>
    </w:pPr>
    <w:rPr>
      <w:rFonts w:cs="Arial"/>
      <w:sz w:val="12"/>
      <w:szCs w:val="18"/>
      <w:lang w:val="de-DE"/>
    </w:rPr>
  </w:style>
  <w:style w:type="paragraph" w:customStyle="1" w:styleId="SAPLastPageCopyright">
    <w:name w:val="SAP_LastPage_Copyright"/>
    <w:basedOn w:val="SAPCopyrightShort"/>
    <w:locked/>
    <w:rsid w:val="00543ED9"/>
  </w:style>
  <w:style w:type="paragraph" w:styleId="List">
    <w:name w:val="List"/>
    <w:basedOn w:val="Normal"/>
    <w:uiPriority w:val="99"/>
    <w:unhideWhenUsed/>
    <w:locked/>
    <w:rsid w:val="00543ED9"/>
    <w:pPr>
      <w:ind w:left="340" w:hanging="340"/>
      <w:contextualSpacing/>
    </w:pPr>
  </w:style>
  <w:style w:type="paragraph" w:styleId="ListBullet">
    <w:name w:val="List Bullet"/>
    <w:basedOn w:val="Normal"/>
    <w:uiPriority w:val="99"/>
    <w:qFormat/>
    <w:rsid w:val="00543ED9"/>
    <w:pPr>
      <w:numPr>
        <w:numId w:val="4"/>
      </w:numPr>
      <w:ind w:left="341" w:hanging="284"/>
    </w:pPr>
  </w:style>
  <w:style w:type="paragraph" w:styleId="ListBullet2">
    <w:name w:val="List Bullet 2"/>
    <w:basedOn w:val="Normal"/>
    <w:uiPriority w:val="99"/>
    <w:qFormat/>
    <w:rsid w:val="00543ED9"/>
    <w:pPr>
      <w:numPr>
        <w:numId w:val="2"/>
      </w:numPr>
      <w:ind w:left="681" w:hanging="284"/>
    </w:pPr>
  </w:style>
  <w:style w:type="paragraph" w:styleId="ListBullet3">
    <w:name w:val="List Bullet 3"/>
    <w:basedOn w:val="Normal"/>
    <w:uiPriority w:val="99"/>
    <w:qFormat/>
    <w:rsid w:val="00543ED9"/>
    <w:pPr>
      <w:numPr>
        <w:numId w:val="3"/>
      </w:numPr>
      <w:ind w:left="1021" w:hanging="284"/>
    </w:pPr>
  </w:style>
  <w:style w:type="paragraph" w:styleId="ListNumber">
    <w:name w:val="List Number"/>
    <w:basedOn w:val="Normal"/>
    <w:uiPriority w:val="99"/>
    <w:qFormat/>
    <w:rsid w:val="00543ED9"/>
    <w:pPr>
      <w:numPr>
        <w:numId w:val="15"/>
      </w:numPr>
    </w:pPr>
  </w:style>
  <w:style w:type="paragraph" w:styleId="ListNumber2">
    <w:name w:val="List Number 2"/>
    <w:basedOn w:val="Normal"/>
    <w:uiPriority w:val="99"/>
    <w:qFormat/>
    <w:rsid w:val="00543ED9"/>
    <w:pPr>
      <w:numPr>
        <w:ilvl w:val="1"/>
        <w:numId w:val="15"/>
      </w:numPr>
    </w:pPr>
  </w:style>
  <w:style w:type="paragraph" w:styleId="ListNumber3">
    <w:name w:val="List Number 3"/>
    <w:basedOn w:val="Normal"/>
    <w:uiPriority w:val="99"/>
    <w:qFormat/>
    <w:rsid w:val="00543ED9"/>
    <w:pPr>
      <w:numPr>
        <w:ilvl w:val="2"/>
        <w:numId w:val="15"/>
      </w:numPr>
    </w:pPr>
  </w:style>
  <w:style w:type="paragraph" w:styleId="List2">
    <w:name w:val="List 2"/>
    <w:basedOn w:val="Normal"/>
    <w:uiPriority w:val="99"/>
    <w:unhideWhenUsed/>
    <w:locked/>
    <w:rsid w:val="00543ED9"/>
    <w:pPr>
      <w:ind w:left="680" w:hanging="340"/>
      <w:contextualSpacing/>
    </w:pPr>
  </w:style>
  <w:style w:type="paragraph" w:styleId="List3">
    <w:name w:val="List 3"/>
    <w:basedOn w:val="Normal"/>
    <w:uiPriority w:val="99"/>
    <w:unhideWhenUsed/>
    <w:locked/>
    <w:rsid w:val="00543ED9"/>
    <w:pPr>
      <w:ind w:left="1020" w:hanging="340"/>
      <w:contextualSpacing/>
    </w:pPr>
  </w:style>
  <w:style w:type="paragraph" w:styleId="DocumentMap">
    <w:name w:val="Document Map"/>
    <w:basedOn w:val="Normal"/>
    <w:link w:val="DocumentMapChar"/>
    <w:uiPriority w:val="99"/>
    <w:semiHidden/>
    <w:unhideWhenUsed/>
    <w:locked/>
    <w:rsid w:val="00543ED9"/>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43ED9"/>
    <w:rPr>
      <w:rFonts w:ascii="Tahoma" w:hAnsi="Tahoma" w:cs="Tahoma"/>
      <w:color w:val="000000" w:themeColor="text1"/>
      <w:sz w:val="16"/>
      <w:szCs w:val="16"/>
    </w:rPr>
  </w:style>
  <w:style w:type="paragraph" w:styleId="NoSpacing">
    <w:name w:val="No Spacing"/>
    <w:link w:val="NoSpacingChar"/>
    <w:uiPriority w:val="1"/>
    <w:locked/>
    <w:rsid w:val="00543ED9"/>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locked/>
    <w:rsid w:val="00543ED9"/>
    <w:rPr>
      <w:rFonts w:asciiTheme="minorHAnsi" w:eastAsiaTheme="minorEastAsia" w:hAnsiTheme="minorHAnsi"/>
      <w:sz w:val="22"/>
      <w:szCs w:val="22"/>
    </w:rPr>
  </w:style>
  <w:style w:type="paragraph" w:customStyle="1" w:styleId="SAPFooterright">
    <w:name w:val="SAP_Footer_right"/>
    <w:basedOn w:val="SAPFooterleft"/>
    <w:rsid w:val="00543ED9"/>
    <w:pPr>
      <w:jc w:val="right"/>
    </w:pPr>
    <w:rPr>
      <w:noProof/>
    </w:rPr>
  </w:style>
  <w:style w:type="character" w:styleId="Emphasis">
    <w:name w:val="Emphasis"/>
    <w:basedOn w:val="DefaultParagraphFont"/>
    <w:uiPriority w:val="20"/>
    <w:locked/>
    <w:rsid w:val="00543ED9"/>
    <w:rPr>
      <w:rFonts w:cs="Times New Roman"/>
      <w:i/>
      <w:iCs/>
    </w:rPr>
  </w:style>
  <w:style w:type="paragraph" w:styleId="Quote">
    <w:name w:val="Quote"/>
    <w:basedOn w:val="Normal"/>
    <w:next w:val="Normal"/>
    <w:link w:val="QuoteChar"/>
    <w:uiPriority w:val="29"/>
    <w:locked/>
    <w:rsid w:val="00543ED9"/>
    <w:rPr>
      <w:i/>
      <w:iCs/>
    </w:rPr>
  </w:style>
  <w:style w:type="character" w:customStyle="1" w:styleId="QuoteChar">
    <w:name w:val="Quote Char"/>
    <w:basedOn w:val="DefaultParagraphFont"/>
    <w:link w:val="Quote"/>
    <w:uiPriority w:val="29"/>
    <w:locked/>
    <w:rsid w:val="00543ED9"/>
    <w:rPr>
      <w:rFonts w:ascii="BentonSans Book" w:hAnsi="BentonSans Book"/>
      <w:i/>
      <w:iCs/>
      <w:color w:val="000000" w:themeColor="text1"/>
      <w:sz w:val="18"/>
    </w:rPr>
  </w:style>
  <w:style w:type="character" w:styleId="SubtleReference">
    <w:name w:val="Subtle Reference"/>
    <w:basedOn w:val="DefaultParagraphFont"/>
    <w:uiPriority w:val="31"/>
    <w:locked/>
    <w:rsid w:val="00543ED9"/>
    <w:rPr>
      <w:rFonts w:cs="Times New Roman"/>
      <w:smallCaps/>
      <w:color w:val="C0504D" w:themeColor="accent2"/>
      <w:u w:val="single"/>
    </w:rPr>
  </w:style>
  <w:style w:type="paragraph" w:styleId="IntenseQuote">
    <w:name w:val="Intense Quote"/>
    <w:basedOn w:val="Normal"/>
    <w:next w:val="Normal"/>
    <w:link w:val="IntenseQuoteChar"/>
    <w:uiPriority w:val="30"/>
    <w:locked/>
    <w:rsid w:val="00543ED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locked/>
    <w:rsid w:val="00543ED9"/>
    <w:rPr>
      <w:rFonts w:ascii="BentonSans Book" w:hAnsi="BentonSans Book"/>
      <w:b/>
      <w:bCs/>
      <w:i/>
      <w:iCs/>
      <w:color w:val="4F81BD" w:themeColor="accent1"/>
      <w:sz w:val="18"/>
    </w:rPr>
  </w:style>
  <w:style w:type="character" w:styleId="IntenseReference">
    <w:name w:val="Intense Reference"/>
    <w:basedOn w:val="DefaultParagraphFont"/>
    <w:uiPriority w:val="32"/>
    <w:locked/>
    <w:rsid w:val="00543ED9"/>
    <w:rPr>
      <w:rFonts w:cs="Times New Roman"/>
      <w:b/>
      <w:bCs/>
      <w:smallCaps/>
      <w:color w:val="C0504D" w:themeColor="accent2"/>
      <w:spacing w:val="5"/>
      <w:u w:val="single"/>
    </w:rPr>
  </w:style>
  <w:style w:type="character" w:styleId="IntenseEmphasis">
    <w:name w:val="Intense Emphasis"/>
    <w:basedOn w:val="DefaultParagraphFont"/>
    <w:uiPriority w:val="21"/>
    <w:locked/>
    <w:rsid w:val="00543ED9"/>
    <w:rPr>
      <w:rFonts w:cs="Times New Roman"/>
      <w:b/>
      <w:bCs/>
      <w:i/>
      <w:iCs/>
      <w:color w:val="4F81BD" w:themeColor="accent1"/>
    </w:rPr>
  </w:style>
  <w:style w:type="paragraph" w:styleId="ListParagraph">
    <w:name w:val="List Paragraph"/>
    <w:basedOn w:val="Normal"/>
    <w:uiPriority w:val="34"/>
    <w:locked/>
    <w:rsid w:val="00543ED9"/>
    <w:pPr>
      <w:ind w:left="720"/>
      <w:contextualSpacing/>
    </w:pPr>
  </w:style>
  <w:style w:type="character" w:styleId="BookTitle">
    <w:name w:val="Book Title"/>
    <w:basedOn w:val="DefaultParagraphFont"/>
    <w:uiPriority w:val="33"/>
    <w:locked/>
    <w:rsid w:val="00543ED9"/>
    <w:rPr>
      <w:rFonts w:cs="Times New Roman"/>
      <w:b/>
      <w:bCs/>
      <w:smallCaps/>
      <w:spacing w:val="5"/>
    </w:rPr>
  </w:style>
  <w:style w:type="character" w:customStyle="1" w:styleId="SAPTextReference">
    <w:name w:val="SAP_TextReference"/>
    <w:basedOn w:val="SAPScreenElement"/>
    <w:uiPriority w:val="1"/>
    <w:qFormat/>
    <w:rsid w:val="00543ED9"/>
    <w:rPr>
      <w:rFonts w:ascii="BentonSans Book Italic" w:hAnsi="BentonSans Book Italic" w:cs="Times New Roman"/>
      <w:color w:val="auto"/>
    </w:rPr>
  </w:style>
  <w:style w:type="paragraph" w:customStyle="1" w:styleId="SAPTableHeader">
    <w:name w:val="SAP_TableHeader"/>
    <w:basedOn w:val="SAPSectionTitleWithinKeyblocks"/>
    <w:next w:val="Normal"/>
    <w:qFormat/>
    <w:rsid w:val="00543ED9"/>
    <w:pPr>
      <w:spacing w:before="60" w:after="60"/>
    </w:pPr>
    <w:rPr>
      <w:rFonts w:ascii="BentonSans Medium" w:hAnsi="BentonSans Medium"/>
      <w:color w:val="auto"/>
      <w:sz w:val="18"/>
    </w:rPr>
  </w:style>
  <w:style w:type="paragraph" w:customStyle="1" w:styleId="SAPFooterCurrentTopicRight">
    <w:name w:val="SAP_Footer_CurrentTopicRight"/>
    <w:basedOn w:val="SAPFooterright"/>
    <w:qFormat/>
    <w:locked/>
    <w:rsid w:val="00543ED9"/>
    <w:rPr>
      <w:rFonts w:ascii="BentonSans Bold" w:hAnsi="BentonSans Bold"/>
    </w:rPr>
  </w:style>
  <w:style w:type="paragraph" w:customStyle="1" w:styleId="SAPFooterCurrentTopicLeft">
    <w:name w:val="SAP_Footer_CurrentTopicLeft"/>
    <w:basedOn w:val="SAPFooterleft"/>
    <w:qFormat/>
    <w:locked/>
    <w:rsid w:val="00543ED9"/>
    <w:rPr>
      <w:rFonts w:ascii="BentonSans Bold" w:hAnsi="BentonSans Bold"/>
    </w:rPr>
  </w:style>
  <w:style w:type="character" w:customStyle="1" w:styleId="Superscript">
    <w:name w:val="Superscript"/>
    <w:basedOn w:val="DefaultParagraphFont"/>
    <w:uiPriority w:val="1"/>
    <w:rsid w:val="00543ED9"/>
    <w:rPr>
      <w:rFonts w:cs="Times New Roman"/>
      <w:vertAlign w:val="superscript"/>
    </w:rPr>
  </w:style>
  <w:style w:type="character" w:customStyle="1" w:styleId="SAPGreenTextNotPrintedChar">
    <w:name w:val="SAP_GreenText_(NotPrinted) Char"/>
    <w:basedOn w:val="DefaultParagraphFont"/>
    <w:link w:val="SAPGreenTextNotPrinted"/>
    <w:rsid w:val="00543ED9"/>
    <w:rPr>
      <w:rFonts w:ascii="BentonSans Regular Italic" w:hAnsi="BentonSans Regular Italic"/>
      <w:vanish/>
      <w:color w:val="76923C" w:themeColor="accent3" w:themeShade="BF"/>
      <w:sz w:val="18"/>
    </w:rPr>
  </w:style>
  <w:style w:type="character" w:customStyle="1" w:styleId="SAPGreenTextNotPrintedCharacter">
    <w:name w:val="SAP_GreenText_(NotPrinted) Character"/>
    <w:basedOn w:val="SAPGreenTextNotPrintedChar"/>
    <w:uiPriority w:val="1"/>
    <w:qFormat/>
    <w:rsid w:val="00543ED9"/>
    <w:rPr>
      <w:rFonts w:ascii="BentonSans Regular Italic" w:hAnsi="BentonSans Regular Italic"/>
      <w:vanish/>
      <w:color w:val="76923C" w:themeColor="accent3" w:themeShade="BF"/>
      <w:sz w:val="18"/>
    </w:rPr>
  </w:style>
  <w:style w:type="paragraph" w:styleId="ListNumber5">
    <w:name w:val="List Number 5"/>
    <w:basedOn w:val="Normal"/>
    <w:uiPriority w:val="99"/>
    <w:semiHidden/>
    <w:unhideWhenUsed/>
    <w:locked/>
    <w:rsid w:val="00E00916"/>
    <w:pPr>
      <w:ind w:left="1700" w:hanging="340"/>
      <w:contextualSpacing/>
    </w:pPr>
  </w:style>
  <w:style w:type="paragraph" w:styleId="NormalWeb">
    <w:name w:val="Normal (Web)"/>
    <w:basedOn w:val="Normal"/>
    <w:uiPriority w:val="99"/>
    <w:semiHidden/>
    <w:unhideWhenUsed/>
    <w:locked/>
    <w:rsid w:val="009D7785"/>
    <w:rPr>
      <w:rFonts w:ascii="Times New Roman" w:hAnsi="Times New Roman"/>
      <w:sz w:val="24"/>
    </w:rPr>
  </w:style>
  <w:style w:type="character" w:styleId="Mention">
    <w:name w:val="Mention"/>
    <w:basedOn w:val="DefaultParagraphFont"/>
    <w:uiPriority w:val="99"/>
    <w:semiHidden/>
    <w:unhideWhenUsed/>
    <w:rsid w:val="00E75D06"/>
    <w:rPr>
      <w:color w:val="2B579A"/>
      <w:shd w:val="clear" w:color="auto" w:fill="E6E6E6"/>
    </w:rPr>
  </w:style>
  <w:style w:type="character" w:styleId="CommentReference">
    <w:name w:val="annotation reference"/>
    <w:basedOn w:val="DefaultParagraphFont"/>
    <w:uiPriority w:val="99"/>
    <w:semiHidden/>
    <w:unhideWhenUsed/>
    <w:locked/>
    <w:rsid w:val="00E75E6A"/>
    <w:rPr>
      <w:sz w:val="16"/>
      <w:szCs w:val="16"/>
    </w:rPr>
  </w:style>
  <w:style w:type="paragraph" w:styleId="CommentText">
    <w:name w:val="annotation text"/>
    <w:basedOn w:val="Normal"/>
    <w:link w:val="CommentTextChar"/>
    <w:uiPriority w:val="99"/>
    <w:unhideWhenUsed/>
    <w:locked/>
    <w:rsid w:val="00E75E6A"/>
    <w:pPr>
      <w:spacing w:line="240" w:lineRule="auto"/>
    </w:pPr>
    <w:rPr>
      <w:sz w:val="20"/>
      <w:szCs w:val="20"/>
    </w:rPr>
  </w:style>
  <w:style w:type="character" w:customStyle="1" w:styleId="CommentTextChar">
    <w:name w:val="Comment Text Char"/>
    <w:basedOn w:val="DefaultParagraphFont"/>
    <w:link w:val="CommentText"/>
    <w:uiPriority w:val="99"/>
    <w:rsid w:val="00E75E6A"/>
    <w:rPr>
      <w:rFonts w:ascii="BentonSans Book" w:hAnsi="BentonSans Book"/>
      <w:sz w:val="20"/>
      <w:szCs w:val="20"/>
    </w:rPr>
  </w:style>
  <w:style w:type="paragraph" w:styleId="CommentSubject">
    <w:name w:val="annotation subject"/>
    <w:basedOn w:val="CommentText"/>
    <w:next w:val="CommentText"/>
    <w:link w:val="CommentSubjectChar"/>
    <w:uiPriority w:val="99"/>
    <w:semiHidden/>
    <w:unhideWhenUsed/>
    <w:locked/>
    <w:rsid w:val="00E75E6A"/>
    <w:rPr>
      <w:b/>
      <w:bCs/>
    </w:rPr>
  </w:style>
  <w:style w:type="character" w:customStyle="1" w:styleId="CommentSubjectChar">
    <w:name w:val="Comment Subject Char"/>
    <w:basedOn w:val="CommentTextChar"/>
    <w:link w:val="CommentSubject"/>
    <w:uiPriority w:val="99"/>
    <w:semiHidden/>
    <w:rsid w:val="00E75E6A"/>
    <w:rPr>
      <w:rFonts w:ascii="BentonSans Book" w:hAnsi="BentonSans Book"/>
      <w:b/>
      <w:bCs/>
      <w:sz w:val="20"/>
      <w:szCs w:val="20"/>
    </w:rPr>
  </w:style>
  <w:style w:type="character" w:styleId="UnresolvedMention">
    <w:name w:val="Unresolved Mention"/>
    <w:basedOn w:val="DefaultParagraphFont"/>
    <w:uiPriority w:val="99"/>
    <w:semiHidden/>
    <w:unhideWhenUsed/>
    <w:rsid w:val="008C0C77"/>
    <w:rPr>
      <w:color w:val="808080"/>
      <w:shd w:val="clear" w:color="auto" w:fill="E6E6E6"/>
    </w:rPr>
  </w:style>
  <w:style w:type="paragraph" w:styleId="BodyText">
    <w:name w:val="Body Text"/>
    <w:basedOn w:val="Normal"/>
    <w:link w:val="BodyTextChar"/>
    <w:locked/>
    <w:rsid w:val="00543ED9"/>
    <w:pPr>
      <w:spacing w:line="240" w:lineRule="auto"/>
    </w:pPr>
    <w:rPr>
      <w:rFonts w:ascii="Arial" w:eastAsia="Times New Roman" w:hAnsi="Arial"/>
      <w:i/>
      <w:iCs/>
      <w:color w:val="008000"/>
      <w:sz w:val="20"/>
      <w:szCs w:val="20"/>
    </w:rPr>
  </w:style>
  <w:style w:type="character" w:customStyle="1" w:styleId="BodyTextChar">
    <w:name w:val="Body Text Char"/>
    <w:basedOn w:val="DefaultParagraphFont"/>
    <w:link w:val="BodyText"/>
    <w:rsid w:val="00543ED9"/>
    <w:rPr>
      <w:rFonts w:ascii="Arial" w:eastAsia="Times New Roman" w:hAnsi="Arial"/>
      <w:i/>
      <w:iCs/>
      <w:color w:val="008000"/>
      <w:sz w:val="20"/>
      <w:szCs w:val="20"/>
    </w:rPr>
  </w:style>
  <w:style w:type="paragraph" w:styleId="Caption">
    <w:name w:val="caption"/>
    <w:basedOn w:val="Normal"/>
    <w:next w:val="Normal"/>
    <w:uiPriority w:val="35"/>
    <w:unhideWhenUsed/>
    <w:qFormat/>
    <w:locked/>
    <w:rsid w:val="00543ED9"/>
    <w:pPr>
      <w:spacing w:before="0" w:after="200" w:line="240" w:lineRule="auto"/>
    </w:pPr>
    <w:rPr>
      <w:i/>
      <w:iCs/>
      <w:color w:val="1F497D" w:themeColor="text2"/>
      <w:szCs w:val="18"/>
    </w:rPr>
  </w:style>
  <w:style w:type="paragraph" w:customStyle="1" w:styleId="SAPXMLCodeblock">
    <w:name w:val="SAP_XML_Codeblock"/>
    <w:basedOn w:val="Normal"/>
    <w:qFormat/>
    <w:rsid w:val="00543ED9"/>
    <w:rPr>
      <w:rFonts w:ascii="Courier New" w:eastAsiaTheme="majorEastAsia" w:hAnsi="Courier New"/>
      <w:szCs w:val="26"/>
    </w:rPr>
  </w:style>
  <w:style w:type="character" w:customStyle="1" w:styleId="SAPCIASRoleDefinition">
    <w:name w:val="SAP_CIAS_Role_Definition"/>
    <w:basedOn w:val="SAPScreenElement"/>
    <w:uiPriority w:val="1"/>
    <w:qFormat/>
    <w:rsid w:val="008E2526"/>
    <w:rPr>
      <w:rFonts w:ascii="BentonSans Book Italic" w:hAnsi="BentonSans Book Italic" w:cs="Times New Roman"/>
      <w:color w:val="666666"/>
    </w:rPr>
  </w:style>
  <w:style w:type="character" w:customStyle="1" w:styleId="SAPCIASTargetDefinition">
    <w:name w:val="SAP_CIAS_Target_Definition"/>
    <w:basedOn w:val="SAPEmphasis"/>
    <w:uiPriority w:val="1"/>
    <w:qFormat/>
    <w:rsid w:val="008E2526"/>
    <w:rPr>
      <w:rFonts w:ascii="BentonSans Medium" w:hAnsi="BentonSans Medium" w:cs="Times New Roman"/>
      <w:color w:val="666666"/>
      <w:sz w:val="18"/>
    </w:rPr>
  </w:style>
  <w:style w:type="character" w:customStyle="1" w:styleId="SAPCIASRole">
    <w:name w:val="SAP_CIAS_Role"/>
    <w:basedOn w:val="SAPScreenElement"/>
    <w:uiPriority w:val="1"/>
    <w:qFormat/>
    <w:rsid w:val="008E62DD"/>
    <w:rPr>
      <w:rFonts w:ascii="BentonSans Book Italic" w:hAnsi="BentonSans Book Italic" w:cs="Times New Roman"/>
      <w:color w:val="666666"/>
    </w:rPr>
  </w:style>
  <w:style w:type="character" w:customStyle="1" w:styleId="SAPCIASTarget">
    <w:name w:val="SAP_CIAS_Target"/>
    <w:basedOn w:val="SAPEmphasis"/>
    <w:uiPriority w:val="1"/>
    <w:qFormat/>
    <w:rsid w:val="008E62DD"/>
    <w:rPr>
      <w:rFonts w:ascii="BentonSans Medium" w:hAnsi="BentonSans Medium" w:cs="Times New Roman"/>
      <w:color w:val="666666"/>
      <w:sz w:val="18"/>
    </w:rPr>
  </w:style>
  <w:style w:type="character" w:customStyle="1" w:styleId="SAPCIASParameter">
    <w:name w:val="SAP_CIAS_Parameter"/>
    <w:basedOn w:val="SAPUserEntry"/>
    <w:uiPriority w:val="1"/>
    <w:qFormat/>
    <w:rsid w:val="008E62DD"/>
    <w:rPr>
      <w:rFonts w:ascii="Courier New" w:hAnsi="Courier New" w:cs="Times New Roman"/>
      <w:b/>
      <w:color w:val="666666"/>
      <w:sz w:val="18"/>
    </w:rPr>
  </w:style>
  <w:style w:type="character" w:customStyle="1" w:styleId="SAPIcon">
    <w:name w:val="SAP_Icon"/>
    <w:basedOn w:val="SAPTextReference"/>
    <w:uiPriority w:val="1"/>
    <w:qFormat/>
    <w:rsid w:val="00543ED9"/>
    <w:rPr>
      <w:rFonts w:ascii="SAP-icons" w:hAnsi="SAP-icons" w:cs="Times New Roman"/>
      <w:color w:val="7F7F7F" w:themeColor="text1" w:themeTint="80"/>
      <w:sz w:val="18"/>
    </w:rPr>
  </w:style>
  <w:style w:type="table" w:customStyle="1" w:styleId="SAPNote">
    <w:name w:val="SAP_Note"/>
    <w:basedOn w:val="TableGrid"/>
    <w:uiPriority w:val="99"/>
    <w:rsid w:val="00543ED9"/>
    <w:rPr>
      <w:rFonts w:ascii="BentonSans Book" w:hAnsi="BentonSans Book"/>
      <w:sz w:val="18"/>
    </w:rPr>
    <w:tblPr>
      <w:tblBorders>
        <w:top w:val="single" w:sz="6" w:space="0" w:color="000000" w:themeColor="text1"/>
        <w:left w:val="single" w:sz="24" w:space="0" w:color="469AD2"/>
        <w:bottom w:val="single" w:sz="6" w:space="0" w:color="000000" w:themeColor="text1"/>
        <w:right w:val="single" w:sz="6" w:space="0" w:color="000000" w:themeColor="text1"/>
        <w:insideH w:val="single" w:sz="6" w:space="0" w:color="000000" w:themeColor="text1"/>
        <w:insideV w:val="single" w:sz="6" w:space="0" w:color="000000" w:themeColor="text1"/>
      </w:tblBorders>
    </w:tblPr>
    <w:tcPr>
      <w:shd w:val="clear" w:color="auto" w:fill="EBEBEB"/>
    </w:tcPr>
  </w:style>
  <w:style w:type="table" w:customStyle="1" w:styleId="SAPCaution">
    <w:name w:val="SAP_Caution"/>
    <w:basedOn w:val="TableGrid"/>
    <w:uiPriority w:val="99"/>
    <w:rsid w:val="00543ED9"/>
    <w:rPr>
      <w:rFonts w:ascii="BentonSans Book" w:hAnsi="BentonSans Book"/>
      <w:sz w:val="18"/>
    </w:rPr>
    <w:tblPr>
      <w:tblBorders>
        <w:top w:val="single" w:sz="6" w:space="0" w:color="000000" w:themeColor="text1"/>
        <w:left w:val="single" w:sz="24" w:space="0" w:color="E56008"/>
        <w:bottom w:val="single" w:sz="6" w:space="0" w:color="000000" w:themeColor="text1"/>
        <w:right w:val="single" w:sz="6" w:space="0" w:color="000000" w:themeColor="text1"/>
        <w:insideH w:val="single" w:sz="6" w:space="0" w:color="000000" w:themeColor="text1"/>
        <w:insideV w:val="single" w:sz="6" w:space="0" w:color="000000" w:themeColor="text1"/>
      </w:tblBorders>
    </w:tblPr>
    <w:tcPr>
      <w:shd w:val="clear" w:color="auto" w:fill="EBEBEB"/>
    </w:tcPr>
  </w:style>
  <w:style w:type="table" w:styleId="TableGridLight">
    <w:name w:val="Grid Table Light"/>
    <w:basedOn w:val="TableNormal"/>
    <w:uiPriority w:val="40"/>
    <w:rsid w:val="003156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
    <w:name w:val="p"/>
    <w:basedOn w:val="Normal"/>
    <w:rsid w:val="002E37D7"/>
    <w:pPr>
      <w:spacing w:before="100" w:beforeAutospacing="1" w:after="100" w:afterAutospacing="1" w:line="240" w:lineRule="auto"/>
    </w:pPr>
    <w:rPr>
      <w:rFonts w:ascii="Times New Roman" w:eastAsia="Times New Roman" w:hAnsi="Times New Roman"/>
      <w:color w:val="auto"/>
      <w:sz w:val="24"/>
    </w:rPr>
  </w:style>
  <w:style w:type="character" w:customStyle="1" w:styleId="ph">
    <w:name w:val="ph"/>
    <w:basedOn w:val="DefaultParagraphFont"/>
    <w:rsid w:val="002E37D7"/>
  </w:style>
  <w:style w:type="character" w:styleId="HTMLKeyboard">
    <w:name w:val="HTML Keyboard"/>
    <w:basedOn w:val="DefaultParagraphFont"/>
    <w:uiPriority w:val="99"/>
    <w:semiHidden/>
    <w:unhideWhenUsed/>
    <w:locked/>
    <w:rsid w:val="002E37D7"/>
    <w:rPr>
      <w:rFonts w:ascii="Courier New" w:eastAsia="Times New Roman" w:hAnsi="Courier New" w:cs="Courier New"/>
      <w:sz w:val="20"/>
      <w:szCs w:val="20"/>
    </w:rPr>
  </w:style>
  <w:style w:type="character" w:customStyle="1" w:styleId="ui-provider">
    <w:name w:val="ui-provider"/>
    <w:basedOn w:val="DefaultParagraphFont"/>
    <w:rsid w:val="002A4DC8"/>
  </w:style>
  <w:style w:type="paragraph" w:styleId="Revision">
    <w:name w:val="Revision"/>
    <w:hidden/>
    <w:uiPriority w:val="99"/>
    <w:semiHidden/>
    <w:rsid w:val="003F2488"/>
    <w:pPr>
      <w:spacing w:after="0" w:line="240" w:lineRule="auto"/>
    </w:pPr>
    <w:rPr>
      <w:rFonts w:ascii="BentonSans Book" w:hAnsi="BentonSans Book"/>
      <w:color w:val="000000"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6352">
      <w:marLeft w:val="0"/>
      <w:marRight w:val="0"/>
      <w:marTop w:val="0"/>
      <w:marBottom w:val="0"/>
      <w:divBdr>
        <w:top w:val="none" w:sz="0" w:space="0" w:color="auto"/>
        <w:left w:val="none" w:sz="0" w:space="0" w:color="auto"/>
        <w:bottom w:val="none" w:sz="0" w:space="0" w:color="auto"/>
        <w:right w:val="none" w:sz="0" w:space="0" w:color="auto"/>
      </w:divBdr>
      <w:divsChild>
        <w:div w:id="23606350">
          <w:marLeft w:val="0"/>
          <w:marRight w:val="0"/>
          <w:marTop w:val="0"/>
          <w:marBottom w:val="960"/>
          <w:divBdr>
            <w:top w:val="none" w:sz="0" w:space="0" w:color="auto"/>
            <w:left w:val="none" w:sz="0" w:space="0" w:color="auto"/>
            <w:bottom w:val="none" w:sz="0" w:space="0" w:color="auto"/>
            <w:right w:val="none" w:sz="0" w:space="0" w:color="auto"/>
          </w:divBdr>
          <w:divsChild>
            <w:div w:id="23606353">
              <w:marLeft w:val="0"/>
              <w:marRight w:val="0"/>
              <w:marTop w:val="0"/>
              <w:marBottom w:val="0"/>
              <w:divBdr>
                <w:top w:val="none" w:sz="0" w:space="0" w:color="auto"/>
                <w:left w:val="none" w:sz="0" w:space="0" w:color="auto"/>
                <w:bottom w:val="none" w:sz="0" w:space="0" w:color="auto"/>
                <w:right w:val="none" w:sz="0" w:space="0" w:color="auto"/>
              </w:divBdr>
              <w:divsChild>
                <w:div w:id="2360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5780">
      <w:bodyDiv w:val="1"/>
      <w:marLeft w:val="0"/>
      <w:marRight w:val="0"/>
      <w:marTop w:val="0"/>
      <w:marBottom w:val="0"/>
      <w:divBdr>
        <w:top w:val="none" w:sz="0" w:space="0" w:color="auto"/>
        <w:left w:val="none" w:sz="0" w:space="0" w:color="auto"/>
        <w:bottom w:val="none" w:sz="0" w:space="0" w:color="auto"/>
        <w:right w:val="none" w:sz="0" w:space="0" w:color="auto"/>
      </w:divBdr>
    </w:div>
    <w:div w:id="418061062">
      <w:bodyDiv w:val="1"/>
      <w:marLeft w:val="0"/>
      <w:marRight w:val="0"/>
      <w:marTop w:val="0"/>
      <w:marBottom w:val="0"/>
      <w:divBdr>
        <w:top w:val="none" w:sz="0" w:space="0" w:color="auto"/>
        <w:left w:val="none" w:sz="0" w:space="0" w:color="auto"/>
        <w:bottom w:val="none" w:sz="0" w:space="0" w:color="auto"/>
        <w:right w:val="none" w:sz="0" w:space="0" w:color="auto"/>
      </w:divBdr>
      <w:divsChild>
        <w:div w:id="968051998">
          <w:marLeft w:val="0"/>
          <w:marRight w:val="0"/>
          <w:marTop w:val="0"/>
          <w:marBottom w:val="0"/>
          <w:divBdr>
            <w:top w:val="none" w:sz="0" w:space="0" w:color="auto"/>
            <w:left w:val="none" w:sz="0" w:space="0" w:color="auto"/>
            <w:bottom w:val="none" w:sz="0" w:space="0" w:color="auto"/>
            <w:right w:val="none" w:sz="0" w:space="0" w:color="auto"/>
          </w:divBdr>
          <w:divsChild>
            <w:div w:id="2049865331">
              <w:marLeft w:val="0"/>
              <w:marRight w:val="0"/>
              <w:marTop w:val="0"/>
              <w:marBottom w:val="0"/>
              <w:divBdr>
                <w:top w:val="none" w:sz="0" w:space="0" w:color="auto"/>
                <w:left w:val="none" w:sz="0" w:space="0" w:color="auto"/>
                <w:bottom w:val="none" w:sz="0" w:space="0" w:color="auto"/>
                <w:right w:val="none" w:sz="0" w:space="0" w:color="auto"/>
              </w:divBdr>
              <w:divsChild>
                <w:div w:id="1669483552">
                  <w:marLeft w:val="0"/>
                  <w:marRight w:val="0"/>
                  <w:marTop w:val="0"/>
                  <w:marBottom w:val="0"/>
                  <w:divBdr>
                    <w:top w:val="none" w:sz="0" w:space="0" w:color="auto"/>
                    <w:left w:val="none" w:sz="0" w:space="0" w:color="auto"/>
                    <w:bottom w:val="none" w:sz="0" w:space="0" w:color="auto"/>
                    <w:right w:val="none" w:sz="0" w:space="0" w:color="auto"/>
                  </w:divBdr>
                  <w:divsChild>
                    <w:div w:id="251359089">
                      <w:marLeft w:val="0"/>
                      <w:marRight w:val="0"/>
                      <w:marTop w:val="0"/>
                      <w:marBottom w:val="0"/>
                      <w:divBdr>
                        <w:top w:val="none" w:sz="0" w:space="0" w:color="auto"/>
                        <w:left w:val="none" w:sz="0" w:space="0" w:color="auto"/>
                        <w:bottom w:val="none" w:sz="0" w:space="0" w:color="auto"/>
                        <w:right w:val="none" w:sz="0" w:space="0" w:color="auto"/>
                      </w:divBdr>
                      <w:divsChild>
                        <w:div w:id="284315654">
                          <w:marLeft w:val="4710"/>
                          <w:marRight w:val="630"/>
                          <w:marTop w:val="0"/>
                          <w:marBottom w:val="0"/>
                          <w:divBdr>
                            <w:top w:val="none" w:sz="0" w:space="0" w:color="auto"/>
                            <w:left w:val="none" w:sz="0" w:space="0" w:color="auto"/>
                            <w:bottom w:val="none" w:sz="0" w:space="0" w:color="auto"/>
                            <w:right w:val="none" w:sz="0" w:space="0" w:color="auto"/>
                          </w:divBdr>
                          <w:divsChild>
                            <w:div w:id="1586108812">
                              <w:marLeft w:val="0"/>
                              <w:marRight w:val="0"/>
                              <w:marTop w:val="0"/>
                              <w:marBottom w:val="600"/>
                              <w:divBdr>
                                <w:top w:val="none" w:sz="0" w:space="0" w:color="auto"/>
                                <w:left w:val="none" w:sz="0" w:space="0" w:color="auto"/>
                                <w:bottom w:val="none" w:sz="0" w:space="0" w:color="auto"/>
                                <w:right w:val="none" w:sz="0" w:space="0" w:color="auto"/>
                              </w:divBdr>
                              <w:divsChild>
                                <w:div w:id="376322498">
                                  <w:marLeft w:val="0"/>
                                  <w:marRight w:val="0"/>
                                  <w:marTop w:val="0"/>
                                  <w:marBottom w:val="0"/>
                                  <w:divBdr>
                                    <w:top w:val="none" w:sz="0" w:space="0" w:color="auto"/>
                                    <w:left w:val="none" w:sz="0" w:space="0" w:color="auto"/>
                                    <w:bottom w:val="none" w:sz="0" w:space="0" w:color="auto"/>
                                    <w:right w:val="none" w:sz="0" w:space="0" w:color="auto"/>
                                  </w:divBdr>
                                  <w:divsChild>
                                    <w:div w:id="75707486">
                                      <w:marLeft w:val="0"/>
                                      <w:marRight w:val="0"/>
                                      <w:marTop w:val="0"/>
                                      <w:marBottom w:val="0"/>
                                      <w:divBdr>
                                        <w:top w:val="none" w:sz="0" w:space="0" w:color="auto"/>
                                        <w:left w:val="none" w:sz="0" w:space="0" w:color="auto"/>
                                        <w:bottom w:val="none" w:sz="0" w:space="0" w:color="auto"/>
                                        <w:right w:val="none" w:sz="0" w:space="0" w:color="auto"/>
                                      </w:divBdr>
                                      <w:divsChild>
                                        <w:div w:id="701979231">
                                          <w:marLeft w:val="0"/>
                                          <w:marRight w:val="0"/>
                                          <w:marTop w:val="0"/>
                                          <w:marBottom w:val="0"/>
                                          <w:divBdr>
                                            <w:top w:val="none" w:sz="0" w:space="0" w:color="auto"/>
                                            <w:left w:val="none" w:sz="0" w:space="0" w:color="auto"/>
                                            <w:bottom w:val="none" w:sz="0" w:space="0" w:color="auto"/>
                                            <w:right w:val="none" w:sz="0" w:space="0" w:color="auto"/>
                                          </w:divBdr>
                                          <w:divsChild>
                                            <w:div w:id="1110929353">
                                              <w:marLeft w:val="0"/>
                                              <w:marRight w:val="0"/>
                                              <w:marTop w:val="0"/>
                                              <w:marBottom w:val="0"/>
                                              <w:divBdr>
                                                <w:top w:val="none" w:sz="0" w:space="0" w:color="auto"/>
                                                <w:left w:val="none" w:sz="0" w:space="0" w:color="auto"/>
                                                <w:bottom w:val="none" w:sz="0" w:space="0" w:color="auto"/>
                                                <w:right w:val="none" w:sz="0" w:space="0" w:color="auto"/>
                                              </w:divBdr>
                                              <w:divsChild>
                                                <w:div w:id="253057048">
                                                  <w:marLeft w:val="0"/>
                                                  <w:marRight w:val="0"/>
                                                  <w:marTop w:val="0"/>
                                                  <w:marBottom w:val="0"/>
                                                  <w:divBdr>
                                                    <w:top w:val="none" w:sz="0" w:space="0" w:color="auto"/>
                                                    <w:left w:val="none" w:sz="0" w:space="0" w:color="auto"/>
                                                    <w:bottom w:val="none" w:sz="0" w:space="0" w:color="auto"/>
                                                    <w:right w:val="none" w:sz="0" w:space="0" w:color="auto"/>
                                                  </w:divBdr>
                                                  <w:divsChild>
                                                    <w:div w:id="345912080">
                                                      <w:marLeft w:val="0"/>
                                                      <w:marRight w:val="0"/>
                                                      <w:marTop w:val="0"/>
                                                      <w:marBottom w:val="0"/>
                                                      <w:divBdr>
                                                        <w:top w:val="none" w:sz="0" w:space="0" w:color="auto"/>
                                                        <w:left w:val="none" w:sz="0" w:space="0" w:color="auto"/>
                                                        <w:bottom w:val="none" w:sz="0" w:space="0" w:color="auto"/>
                                                        <w:right w:val="none" w:sz="0" w:space="0" w:color="auto"/>
                                                      </w:divBdr>
                                                      <w:divsChild>
                                                        <w:div w:id="912741265">
                                                          <w:marLeft w:val="0"/>
                                                          <w:marRight w:val="0"/>
                                                          <w:marTop w:val="0"/>
                                                          <w:marBottom w:val="0"/>
                                                          <w:divBdr>
                                                            <w:top w:val="none" w:sz="0" w:space="0" w:color="auto"/>
                                                            <w:left w:val="none" w:sz="0" w:space="0" w:color="auto"/>
                                                            <w:bottom w:val="none" w:sz="0" w:space="0" w:color="auto"/>
                                                            <w:right w:val="none" w:sz="0" w:space="0" w:color="auto"/>
                                                          </w:divBdr>
                                                          <w:divsChild>
                                                            <w:div w:id="680352973">
                                                              <w:marLeft w:val="0"/>
                                                              <w:marRight w:val="0"/>
                                                              <w:marTop w:val="0"/>
                                                              <w:marBottom w:val="0"/>
                                                              <w:divBdr>
                                                                <w:top w:val="none" w:sz="0" w:space="0" w:color="auto"/>
                                                                <w:left w:val="none" w:sz="0" w:space="0" w:color="auto"/>
                                                                <w:bottom w:val="none" w:sz="0" w:space="0" w:color="auto"/>
                                                                <w:right w:val="none" w:sz="0" w:space="0" w:color="auto"/>
                                                              </w:divBdr>
                                                              <w:divsChild>
                                                                <w:div w:id="1122112381">
                                                                  <w:marLeft w:val="0"/>
                                                                  <w:marRight w:val="0"/>
                                                                  <w:marTop w:val="0"/>
                                                                  <w:marBottom w:val="0"/>
                                                                  <w:divBdr>
                                                                    <w:top w:val="none" w:sz="0" w:space="0" w:color="auto"/>
                                                                    <w:left w:val="none" w:sz="0" w:space="0" w:color="auto"/>
                                                                    <w:bottom w:val="none" w:sz="0" w:space="0" w:color="auto"/>
                                                                    <w:right w:val="none" w:sz="0" w:space="0" w:color="auto"/>
                                                                  </w:divBdr>
                                                                  <w:divsChild>
                                                                    <w:div w:id="34578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8204430">
      <w:bodyDiv w:val="1"/>
      <w:marLeft w:val="0"/>
      <w:marRight w:val="0"/>
      <w:marTop w:val="0"/>
      <w:marBottom w:val="0"/>
      <w:divBdr>
        <w:top w:val="none" w:sz="0" w:space="0" w:color="auto"/>
        <w:left w:val="none" w:sz="0" w:space="0" w:color="auto"/>
        <w:bottom w:val="none" w:sz="0" w:space="0" w:color="auto"/>
        <w:right w:val="none" w:sz="0" w:space="0" w:color="auto"/>
      </w:divBdr>
    </w:div>
    <w:div w:id="527566001">
      <w:bodyDiv w:val="1"/>
      <w:marLeft w:val="0"/>
      <w:marRight w:val="0"/>
      <w:marTop w:val="0"/>
      <w:marBottom w:val="0"/>
      <w:divBdr>
        <w:top w:val="none" w:sz="0" w:space="0" w:color="auto"/>
        <w:left w:val="none" w:sz="0" w:space="0" w:color="auto"/>
        <w:bottom w:val="none" w:sz="0" w:space="0" w:color="auto"/>
        <w:right w:val="none" w:sz="0" w:space="0" w:color="auto"/>
      </w:divBdr>
    </w:div>
    <w:div w:id="602568583">
      <w:bodyDiv w:val="1"/>
      <w:marLeft w:val="0"/>
      <w:marRight w:val="0"/>
      <w:marTop w:val="0"/>
      <w:marBottom w:val="0"/>
      <w:divBdr>
        <w:top w:val="none" w:sz="0" w:space="0" w:color="auto"/>
        <w:left w:val="none" w:sz="0" w:space="0" w:color="auto"/>
        <w:bottom w:val="none" w:sz="0" w:space="0" w:color="auto"/>
        <w:right w:val="none" w:sz="0" w:space="0" w:color="auto"/>
      </w:divBdr>
    </w:div>
    <w:div w:id="688945862">
      <w:bodyDiv w:val="1"/>
      <w:marLeft w:val="0"/>
      <w:marRight w:val="0"/>
      <w:marTop w:val="0"/>
      <w:marBottom w:val="0"/>
      <w:divBdr>
        <w:top w:val="none" w:sz="0" w:space="0" w:color="auto"/>
        <w:left w:val="none" w:sz="0" w:space="0" w:color="auto"/>
        <w:bottom w:val="none" w:sz="0" w:space="0" w:color="auto"/>
        <w:right w:val="none" w:sz="0" w:space="0" w:color="auto"/>
      </w:divBdr>
    </w:div>
    <w:div w:id="724377281">
      <w:bodyDiv w:val="1"/>
      <w:marLeft w:val="0"/>
      <w:marRight w:val="0"/>
      <w:marTop w:val="0"/>
      <w:marBottom w:val="0"/>
      <w:divBdr>
        <w:top w:val="none" w:sz="0" w:space="0" w:color="auto"/>
        <w:left w:val="none" w:sz="0" w:space="0" w:color="auto"/>
        <w:bottom w:val="none" w:sz="0" w:space="0" w:color="auto"/>
        <w:right w:val="none" w:sz="0" w:space="0" w:color="auto"/>
      </w:divBdr>
    </w:div>
    <w:div w:id="1009405532">
      <w:bodyDiv w:val="1"/>
      <w:marLeft w:val="0"/>
      <w:marRight w:val="0"/>
      <w:marTop w:val="0"/>
      <w:marBottom w:val="0"/>
      <w:divBdr>
        <w:top w:val="none" w:sz="0" w:space="0" w:color="auto"/>
        <w:left w:val="none" w:sz="0" w:space="0" w:color="auto"/>
        <w:bottom w:val="none" w:sz="0" w:space="0" w:color="auto"/>
        <w:right w:val="none" w:sz="0" w:space="0" w:color="auto"/>
      </w:divBdr>
    </w:div>
    <w:div w:id="1095904032">
      <w:bodyDiv w:val="1"/>
      <w:marLeft w:val="0"/>
      <w:marRight w:val="0"/>
      <w:marTop w:val="0"/>
      <w:marBottom w:val="0"/>
      <w:divBdr>
        <w:top w:val="none" w:sz="0" w:space="0" w:color="auto"/>
        <w:left w:val="none" w:sz="0" w:space="0" w:color="auto"/>
        <w:bottom w:val="none" w:sz="0" w:space="0" w:color="auto"/>
        <w:right w:val="none" w:sz="0" w:space="0" w:color="auto"/>
      </w:divBdr>
    </w:div>
    <w:div w:id="1279607857">
      <w:bodyDiv w:val="1"/>
      <w:marLeft w:val="0"/>
      <w:marRight w:val="0"/>
      <w:marTop w:val="0"/>
      <w:marBottom w:val="0"/>
      <w:divBdr>
        <w:top w:val="none" w:sz="0" w:space="0" w:color="auto"/>
        <w:left w:val="none" w:sz="0" w:space="0" w:color="auto"/>
        <w:bottom w:val="none" w:sz="0" w:space="0" w:color="auto"/>
        <w:right w:val="none" w:sz="0" w:space="0" w:color="auto"/>
      </w:divBdr>
    </w:div>
    <w:div w:id="1414744329">
      <w:bodyDiv w:val="1"/>
      <w:marLeft w:val="0"/>
      <w:marRight w:val="0"/>
      <w:marTop w:val="0"/>
      <w:marBottom w:val="0"/>
      <w:divBdr>
        <w:top w:val="none" w:sz="0" w:space="0" w:color="auto"/>
        <w:left w:val="none" w:sz="0" w:space="0" w:color="auto"/>
        <w:bottom w:val="none" w:sz="0" w:space="0" w:color="auto"/>
        <w:right w:val="none" w:sz="0" w:space="0" w:color="auto"/>
      </w:divBdr>
    </w:div>
    <w:div w:id="1500846979">
      <w:bodyDiv w:val="1"/>
      <w:marLeft w:val="0"/>
      <w:marRight w:val="0"/>
      <w:marTop w:val="0"/>
      <w:marBottom w:val="0"/>
      <w:divBdr>
        <w:top w:val="none" w:sz="0" w:space="0" w:color="auto"/>
        <w:left w:val="none" w:sz="0" w:space="0" w:color="auto"/>
        <w:bottom w:val="none" w:sz="0" w:space="0" w:color="auto"/>
        <w:right w:val="none" w:sz="0" w:space="0" w:color="auto"/>
      </w:divBdr>
    </w:div>
    <w:div w:id="1687561461">
      <w:bodyDiv w:val="1"/>
      <w:marLeft w:val="0"/>
      <w:marRight w:val="0"/>
      <w:marTop w:val="0"/>
      <w:marBottom w:val="0"/>
      <w:divBdr>
        <w:top w:val="none" w:sz="0" w:space="0" w:color="auto"/>
        <w:left w:val="none" w:sz="0" w:space="0" w:color="auto"/>
        <w:bottom w:val="none" w:sz="0" w:space="0" w:color="auto"/>
        <w:right w:val="none" w:sz="0" w:space="0" w:color="auto"/>
      </w:divBdr>
    </w:div>
    <w:div w:id="1779136463">
      <w:bodyDiv w:val="1"/>
      <w:marLeft w:val="0"/>
      <w:marRight w:val="0"/>
      <w:marTop w:val="0"/>
      <w:marBottom w:val="0"/>
      <w:divBdr>
        <w:top w:val="none" w:sz="0" w:space="0" w:color="auto"/>
        <w:left w:val="none" w:sz="0" w:space="0" w:color="auto"/>
        <w:bottom w:val="none" w:sz="0" w:space="0" w:color="auto"/>
        <w:right w:val="none" w:sz="0" w:space="0" w:color="auto"/>
      </w:divBdr>
    </w:div>
    <w:div w:id="1814131812">
      <w:bodyDiv w:val="1"/>
      <w:marLeft w:val="0"/>
      <w:marRight w:val="0"/>
      <w:marTop w:val="0"/>
      <w:marBottom w:val="0"/>
      <w:divBdr>
        <w:top w:val="none" w:sz="0" w:space="0" w:color="auto"/>
        <w:left w:val="none" w:sz="0" w:space="0" w:color="auto"/>
        <w:bottom w:val="none" w:sz="0" w:space="0" w:color="auto"/>
        <w:right w:val="none" w:sz="0" w:space="0" w:color="auto"/>
      </w:divBdr>
    </w:div>
    <w:div w:id="1837919572">
      <w:bodyDiv w:val="1"/>
      <w:marLeft w:val="0"/>
      <w:marRight w:val="0"/>
      <w:marTop w:val="0"/>
      <w:marBottom w:val="0"/>
      <w:divBdr>
        <w:top w:val="none" w:sz="0" w:space="0" w:color="auto"/>
        <w:left w:val="none" w:sz="0" w:space="0" w:color="auto"/>
        <w:bottom w:val="none" w:sz="0" w:space="0" w:color="auto"/>
        <w:right w:val="none" w:sz="0" w:space="0" w:color="auto"/>
      </w:divBdr>
    </w:div>
    <w:div w:id="1989553303">
      <w:bodyDiv w:val="1"/>
      <w:marLeft w:val="0"/>
      <w:marRight w:val="0"/>
      <w:marTop w:val="0"/>
      <w:marBottom w:val="0"/>
      <w:divBdr>
        <w:top w:val="none" w:sz="0" w:space="0" w:color="auto"/>
        <w:left w:val="none" w:sz="0" w:space="0" w:color="auto"/>
        <w:bottom w:val="none" w:sz="0" w:space="0" w:color="auto"/>
        <w:right w:val="none" w:sz="0" w:space="0" w:color="auto"/>
      </w:divBdr>
    </w:div>
    <w:div w:id="203372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global.sap.com/corporate-en/legal/copyright/index.epx"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1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052212\Downloads\SAP_styl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b6d2bce-2fc2-4872-9b6c-fa790df31c22" xsi:nil="true"/>
    <SharedWithUsers xmlns="2b6d2bce-2fc2-4872-9b6c-fa790df31c22">
      <UserInfo>
        <DisplayName>Dayakar Domala</DisplayName>
        <AccountId>521</AccountId>
        <AccountType/>
      </UserInfo>
      <UserInfo>
        <DisplayName>Wiese, Beate</DisplayName>
        <AccountId>1397</AccountId>
        <AccountType/>
      </UserInfo>
    </SharedWithUsers>
    <lcf76f155ced4ddcb4097134ff3c332f xmlns="c1c5f510-7a3c-42bb-9e15-8e0bcd69b42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9ED75962E3D21439C2686BEB4BBB9B3" ma:contentTypeVersion="18" ma:contentTypeDescription="Create a new document." ma:contentTypeScope="" ma:versionID="608aba3bca38ee62134aa0c142a148fa">
  <xsd:schema xmlns:xsd="http://www.w3.org/2001/XMLSchema" xmlns:xs="http://www.w3.org/2001/XMLSchema" xmlns:p="http://schemas.microsoft.com/office/2006/metadata/properties" xmlns:ns2="c1c5f510-7a3c-42bb-9e15-8e0bcd69b42c" xmlns:ns3="2b6d2bce-2fc2-4872-9b6c-fa790df31c22" targetNamespace="http://schemas.microsoft.com/office/2006/metadata/properties" ma:root="true" ma:fieldsID="e675de12eed137c623050d4898ab81bc" ns2:_="" ns3:_="">
    <xsd:import namespace="c1c5f510-7a3c-42bb-9e15-8e0bcd69b42c"/>
    <xsd:import namespace="2b6d2bce-2fc2-4872-9b6c-fa790df31c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5f510-7a3c-42bb-9e15-8e0bcd69b4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6d2bce-2fc2-4872-9b6c-fa790df31c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000f13-3e1e-48b8-9dda-9ea9b53401de}" ma:internalName="TaxCatchAll" ma:showField="CatchAllData" ma:web="2b6d2bce-2fc2-4872-9b6c-fa790df31c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A89C02-38FA-4188-AFEA-D9E9624572BB}">
  <ds:schemaRefs>
    <ds:schemaRef ds:uri="http://schemas.microsoft.com/office/2006/metadata/properties"/>
    <ds:schemaRef ds:uri="http://schemas.microsoft.com/office/infopath/2007/PartnerControls"/>
    <ds:schemaRef ds:uri="2b6d2bce-2fc2-4872-9b6c-fa790df31c22"/>
    <ds:schemaRef ds:uri="c1c5f510-7a3c-42bb-9e15-8e0bcd69b42c"/>
  </ds:schemaRefs>
</ds:datastoreItem>
</file>

<file path=customXml/itemProps2.xml><?xml version="1.0" encoding="utf-8"?>
<ds:datastoreItem xmlns:ds="http://schemas.openxmlformats.org/officeDocument/2006/customXml" ds:itemID="{C900BDFE-5C0D-4859-8B3A-FBCDCC5DF07E}">
  <ds:schemaRefs>
    <ds:schemaRef ds:uri="http://schemas.openxmlformats.org/officeDocument/2006/bibliography"/>
  </ds:schemaRefs>
</ds:datastoreItem>
</file>

<file path=customXml/itemProps3.xml><?xml version="1.0" encoding="utf-8"?>
<ds:datastoreItem xmlns:ds="http://schemas.openxmlformats.org/officeDocument/2006/customXml" ds:itemID="{B0C47DD5-A241-4229-A899-2DDB14E8C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5f510-7a3c-42bb-9e15-8e0bcd69b42c"/>
    <ds:schemaRef ds:uri="2b6d2bce-2fc2-4872-9b6c-fa790df31c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0A351D-4F57-47D6-81F2-2EB622762751}">
  <ds:schemaRefs>
    <ds:schemaRef ds:uri="http://schemas.microsoft.com/sharepoint/v3/contenttype/forms"/>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SAP_styles.dotm</Template>
  <TotalTime>0</TotalTime>
  <Pages>16</Pages>
  <Words>2948</Words>
  <Characters>16804</Characters>
  <Application>Microsoft Office Word</Application>
  <DocSecurity>0</DocSecurity>
  <Lines>140</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Set-up Instructions for Integration Scenarios</vt:lpstr>
      <vt:lpstr>Set-up Instructions for Integration Scenarios</vt:lpstr>
    </vt:vector>
  </TitlesOfParts>
  <LinksUpToDate>false</LinksUpToDate>
  <CharactersWithSpaces>19713</CharactersWithSpaces>
  <SharedDoc>false</SharedDoc>
  <HLinks>
    <vt:vector size="12" baseType="variant">
      <vt:variant>
        <vt:i4>5046273</vt:i4>
      </vt:variant>
      <vt:variant>
        <vt:i4>63</vt:i4>
      </vt:variant>
      <vt:variant>
        <vt:i4>0</vt:i4>
      </vt:variant>
      <vt:variant>
        <vt:i4>5</vt:i4>
      </vt:variant>
      <vt:variant>
        <vt:lpwstr>http://global.sap.com/corporate-en/legal/copyright/index.epx</vt:lpwstr>
      </vt:variant>
      <vt:variant>
        <vt:lpwstr>trademark</vt:lpwstr>
      </vt:variant>
      <vt:variant>
        <vt:i4>5177399</vt:i4>
      </vt:variant>
      <vt:variant>
        <vt:i4>0</vt:i4>
      </vt:variant>
      <vt:variant>
        <vt:i4>0</vt:i4>
      </vt:variant>
      <vt:variant>
        <vt:i4>5</vt:i4>
      </vt:variant>
      <vt:variant>
        <vt:lpwstr>https://sap.sharepoint.com/:w:/r/sites/60005517/Shared Documents/Asset Templates/Alternative_Navigation_MYS_CBC.docx?d=wffd92cbf59e64e69adda35d858ad8c05&amp;csf=1&amp;web=1&amp;e=FWWZnG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Set-up Instructions for Integration Scenarios</dc:title>
  <dc:subject/>
  <dc:creator/>
  <cp:keywords>Template</cp:keywords>
  <dc:description>V0.917:
  * Copyright updated
V0.916:
  * Mouseover text for graphics removed (Format Picture -&gt; Alt Text -&gt; (Remove Description)
V0.915:
  * Copyright updated
V0.914:
  * Format of material number updated
V0.913:
  * Update of copyright
  * Formatting of</dc:description>
  <cp:lastModifiedBy/>
  <cp:revision>1</cp:revision>
  <cp:lastPrinted>2013-06-18T06:58:00Z</cp:lastPrinted>
  <dcterms:created xsi:type="dcterms:W3CDTF">2024-11-05T15:13:00Z</dcterms:created>
  <dcterms:modified xsi:type="dcterms:W3CDTF">2024-11-21T17:20:00Z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0x01010009ED75962E3D21439C2686BEB4BBB9B3</vt:lpwstr>
  </property>
  <property fmtid="{D5CDD505-2E9C-101B-9397-08002B2CF9AE}" pid="4" name="TaxKeyword">
    <vt:lpwstr>9;#Template|d6e8fe82-222b-4327-b7b5-01fb73daa8fc</vt:lpwstr>
  </property>
  <property fmtid="{D5CDD505-2E9C-101B-9397-08002B2CF9AE}" pid="5" name="MediaServiceImageTags">
    <vt:lpwstr/>
  </property>
</Properties>
</file>