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DAB3" w14:textId="2ADAC6F0" w:rsidR="00D91603" w:rsidRPr="0020663C" w:rsidRDefault="00D91603" w:rsidP="0020663C">
      <w:pPr>
        <w:pStyle w:val="Heading1"/>
        <w:rPr>
          <w:noProof/>
        </w:rPr>
      </w:pPr>
      <w:r w:rsidRPr="0020663C">
        <w:rPr>
          <w:noProof/>
        </w:rPr>
        <w:t>Duplicate Key Error</w:t>
      </w:r>
    </w:p>
    <w:p w14:paraId="260EA913" w14:textId="77777777" w:rsidR="00D91603" w:rsidRDefault="00D91603">
      <w:pPr>
        <w:rPr>
          <w:noProof/>
        </w:rPr>
      </w:pPr>
    </w:p>
    <w:p w14:paraId="3062DD7D" w14:textId="7D6EF241" w:rsidR="00C9157F" w:rsidRPr="00D91603" w:rsidRDefault="00D91603">
      <w:pPr>
        <w:rPr>
          <w:b/>
          <w:bCs/>
        </w:rPr>
      </w:pPr>
      <w:r w:rsidRPr="00D91603">
        <w:rPr>
          <w:b/>
          <w:bCs/>
          <w:noProof/>
        </w:rPr>
        <w:t>Solution via Configuration</w:t>
      </w:r>
    </w:p>
    <w:p w14:paraId="1219297A" w14:textId="5AA5FC2B" w:rsidR="008260C8" w:rsidRDefault="00D91603">
      <w:r>
        <w:t xml:space="preserve">The solution to avoid the error is to adapt the configuration of the Multi-Bank Connectivity feature </w:t>
      </w:r>
      <w:proofErr w:type="gramStart"/>
      <w:r>
        <w:t>in order to</w:t>
      </w:r>
      <w:proofErr w:type="gramEnd"/>
      <w:r>
        <w:t xml:space="preserve"> use another format setting for the bank statement format CAMT.</w:t>
      </w:r>
      <w:r w:rsidR="005B4CD0">
        <w:t xml:space="preserve"> The basic idea is to create a configuration via a newer more flexible bank statement import configuration that mimics the default import but avoids the error.</w:t>
      </w:r>
    </w:p>
    <w:p w14:paraId="14404182" w14:textId="001DD1DA" w:rsidR="0053704C" w:rsidRDefault="0053704C"/>
    <w:p w14:paraId="13083F76" w14:textId="140267BD" w:rsidR="0053704C" w:rsidRDefault="0053704C">
      <w:pPr>
        <w:rPr>
          <w:b/>
          <w:bCs/>
        </w:rPr>
      </w:pPr>
      <w:r>
        <w:rPr>
          <w:b/>
          <w:bCs/>
        </w:rPr>
        <w:t>Define a Parameter Set:</w:t>
      </w:r>
    </w:p>
    <w:p w14:paraId="3B5275DB" w14:textId="2419767F" w:rsidR="0053704C" w:rsidRPr="0053704C" w:rsidRDefault="0053704C">
      <w:r>
        <w:t xml:space="preserve">This just describes how to define a parameter set which does the same as the default bank statement import parameters. It can also be used to define different </w:t>
      </w:r>
      <w:r w:rsidR="0020663C">
        <w:t>import strategies (</w:t>
      </w:r>
      <w:proofErr w:type="gramStart"/>
      <w:r w:rsidR="0020663C">
        <w:t>e.g.</w:t>
      </w:r>
      <w:proofErr w:type="gramEnd"/>
      <w:r w:rsidR="0020663C">
        <w:t xml:space="preserve"> do not post during import)</w:t>
      </w:r>
    </w:p>
    <w:p w14:paraId="5F59DEA7" w14:textId="15BF9ABE" w:rsidR="00D91603" w:rsidRDefault="00D91603" w:rsidP="00D91603">
      <w:pPr>
        <w:pStyle w:val="ListParagraph"/>
        <w:numPr>
          <w:ilvl w:val="0"/>
          <w:numId w:val="2"/>
        </w:numPr>
      </w:pPr>
      <w:r>
        <w:t xml:space="preserve">Go to the configuration </w:t>
      </w:r>
      <w:r>
        <w:t>–</w:t>
      </w:r>
      <w:r>
        <w:t xml:space="preserve"> Tile Manage Your Solution</w:t>
      </w:r>
    </w:p>
    <w:p w14:paraId="72A017FA" w14:textId="73572704" w:rsidR="00D91603" w:rsidRDefault="00D91603" w:rsidP="00D91603">
      <w:pPr>
        <w:pStyle w:val="ListParagraph"/>
        <w:numPr>
          <w:ilvl w:val="0"/>
          <w:numId w:val="2"/>
        </w:numPr>
      </w:pPr>
      <w:r>
        <w:t xml:space="preserve">Search for </w:t>
      </w:r>
      <w:r>
        <w:t>“</w:t>
      </w:r>
      <w:r>
        <w:t>Electronic Bank Statement</w:t>
      </w:r>
      <w:r>
        <w:t>”</w:t>
      </w:r>
    </w:p>
    <w:p w14:paraId="7180A87B" w14:textId="6423C592" w:rsidR="00D91603" w:rsidRDefault="00D91603" w:rsidP="00D91603">
      <w:pPr>
        <w:pStyle w:val="ListParagraph"/>
        <w:numPr>
          <w:ilvl w:val="0"/>
          <w:numId w:val="2"/>
        </w:numPr>
      </w:pPr>
      <w:r>
        <w:t xml:space="preserve">Open the Step </w:t>
      </w:r>
      <w:r>
        <w:t>“</w:t>
      </w:r>
      <w:r>
        <w:t>Define Parameter Sets</w:t>
      </w:r>
      <w:r>
        <w:t>”</w:t>
      </w:r>
      <w:r>
        <w:t>.</w:t>
      </w:r>
    </w:p>
    <w:p w14:paraId="4B5F638E" w14:textId="5526748C" w:rsidR="00D91603" w:rsidRDefault="00D91603" w:rsidP="00D91603">
      <w:r>
        <w:rPr>
          <w:noProof/>
        </w:rPr>
        <w:drawing>
          <wp:inline distT="0" distB="0" distL="0" distR="0" wp14:anchorId="4B7A2764" wp14:editId="4BFB1098">
            <wp:extent cx="5760720" cy="5295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1F268" w14:textId="027D8843" w:rsidR="00D91603" w:rsidRDefault="00D91603" w:rsidP="00D91603">
      <w:pPr>
        <w:pStyle w:val="ListParagraph"/>
        <w:numPr>
          <w:ilvl w:val="0"/>
          <w:numId w:val="2"/>
        </w:numPr>
      </w:pPr>
      <w:r>
        <w:t>In there, create a new Parameter Set.</w:t>
      </w:r>
      <w:r w:rsidR="0053704C">
        <w:t xml:space="preserve"> This basically can be used for controlling some features of the import.</w:t>
      </w:r>
    </w:p>
    <w:p w14:paraId="24E1310F" w14:textId="457318BB" w:rsidR="0053704C" w:rsidRDefault="0053704C" w:rsidP="00D91603">
      <w:pPr>
        <w:pStyle w:val="ListParagraph"/>
        <w:numPr>
          <w:ilvl w:val="0"/>
          <w:numId w:val="2"/>
        </w:numPr>
      </w:pPr>
      <w:r>
        <w:t>Just select:</w:t>
      </w:r>
    </w:p>
    <w:p w14:paraId="6B88A482" w14:textId="0A934AB4" w:rsidR="0053704C" w:rsidRDefault="0053704C" w:rsidP="0053704C">
      <w:pPr>
        <w:pStyle w:val="ListParagraph"/>
        <w:numPr>
          <w:ilvl w:val="1"/>
          <w:numId w:val="2"/>
        </w:numPr>
      </w:pPr>
      <w:r>
        <w:t xml:space="preserve">Enter some ID </w:t>
      </w:r>
    </w:p>
    <w:p w14:paraId="4FA58593" w14:textId="69879061" w:rsidR="0053704C" w:rsidRDefault="0053704C" w:rsidP="0053704C">
      <w:pPr>
        <w:pStyle w:val="ListParagraph"/>
        <w:numPr>
          <w:ilvl w:val="1"/>
          <w:numId w:val="2"/>
        </w:numPr>
      </w:pPr>
      <w:r>
        <w:t>Enter a name</w:t>
      </w:r>
    </w:p>
    <w:p w14:paraId="10BACBA8" w14:textId="3CA3E363" w:rsidR="0053704C" w:rsidRDefault="0053704C" w:rsidP="0053704C">
      <w:pPr>
        <w:pStyle w:val="ListParagraph"/>
        <w:numPr>
          <w:ilvl w:val="1"/>
          <w:numId w:val="2"/>
        </w:numPr>
      </w:pPr>
      <w:r>
        <w:t xml:space="preserve">Posting Method: </w:t>
      </w:r>
      <w:r>
        <w:t>“</w:t>
      </w:r>
      <w:r>
        <w:t>Import and Post</w:t>
      </w:r>
      <w:r>
        <w:t>”</w:t>
      </w:r>
      <w:r>
        <w:t>.</w:t>
      </w:r>
    </w:p>
    <w:p w14:paraId="76572BE5" w14:textId="77777777" w:rsidR="0053704C" w:rsidRDefault="0053704C" w:rsidP="0053704C">
      <w:pPr>
        <w:pStyle w:val="ListParagraph"/>
        <w:ind w:left="1440"/>
      </w:pPr>
    </w:p>
    <w:p w14:paraId="76740A86" w14:textId="21BC4484" w:rsidR="0053704C" w:rsidRDefault="0053704C" w:rsidP="0053704C">
      <w:pPr>
        <w:pStyle w:val="ListParagraph"/>
      </w:pPr>
      <w:r>
        <w:rPr>
          <w:noProof/>
        </w:rPr>
        <w:drawing>
          <wp:inline distT="0" distB="0" distL="0" distR="0" wp14:anchorId="4E9D51BF" wp14:editId="5EF0C28E">
            <wp:extent cx="4287328" cy="2206991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8631" cy="222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DE4CB" w14:textId="47B263C4" w:rsidR="00D91603" w:rsidRDefault="0053704C" w:rsidP="0053704C">
      <w:pPr>
        <w:pStyle w:val="ListParagraph"/>
        <w:numPr>
          <w:ilvl w:val="0"/>
          <w:numId w:val="2"/>
        </w:numPr>
      </w:pPr>
      <w:proofErr w:type="spellStart"/>
      <w:r>
        <w:t>Goto</w:t>
      </w:r>
      <w:proofErr w:type="spellEnd"/>
      <w:r>
        <w:t xml:space="preserve"> the subsection </w:t>
      </w:r>
      <w:r>
        <w:t>“</w:t>
      </w:r>
      <w:r>
        <w:t>Number Ranges</w:t>
      </w:r>
      <w:r>
        <w:t>”</w:t>
      </w:r>
      <w:r>
        <w:t xml:space="preserve"> and enter:</w:t>
      </w:r>
    </w:p>
    <w:p w14:paraId="71141E58" w14:textId="77777777" w:rsidR="0053704C" w:rsidRDefault="0053704C" w:rsidP="0053704C">
      <w:pPr>
        <w:pStyle w:val="ListParagraph"/>
        <w:ind w:firstLine="720"/>
      </w:pPr>
      <w:r>
        <w:t xml:space="preserve">Document Number </w:t>
      </w:r>
    </w:p>
    <w:p w14:paraId="2FE9169A" w14:textId="19C00406" w:rsidR="0053704C" w:rsidRDefault="0053704C" w:rsidP="0053704C">
      <w:pPr>
        <w:pStyle w:val="ListParagraph"/>
        <w:ind w:firstLine="720"/>
      </w:pPr>
      <w:r w:rsidRPr="0053704C">
        <w:rPr>
          <w:b/>
          <w:bCs/>
        </w:rPr>
        <w:t>From</w:t>
      </w:r>
      <w:r>
        <w:rPr>
          <w:b/>
          <w:bCs/>
        </w:rPr>
        <w:t>:</w:t>
      </w:r>
      <w:r>
        <w:t xml:space="preserve"> 0000000000 (10 zeros) </w:t>
      </w:r>
      <w:r>
        <w:rPr>
          <w:b/>
          <w:bCs/>
        </w:rPr>
        <w:t>To:</w:t>
      </w:r>
      <w:r>
        <w:t xml:space="preserve"> 9999999999(10 x </w:t>
      </w:r>
      <w:r>
        <w:t>“</w:t>
      </w:r>
      <w:r>
        <w:t>9</w:t>
      </w:r>
      <w:r>
        <w:t>”</w:t>
      </w:r>
      <w:r>
        <w:t>)</w:t>
      </w:r>
    </w:p>
    <w:p w14:paraId="7A91D557" w14:textId="77777777" w:rsidR="0053704C" w:rsidRDefault="0053704C" w:rsidP="0053704C">
      <w:pPr>
        <w:pStyle w:val="ListParagraph"/>
        <w:numPr>
          <w:ilvl w:val="1"/>
          <w:numId w:val="2"/>
        </w:numPr>
      </w:pPr>
      <w:r>
        <w:t xml:space="preserve">Reference Document Number </w:t>
      </w:r>
    </w:p>
    <w:p w14:paraId="1C14E7AA" w14:textId="0232B82D" w:rsidR="0053704C" w:rsidRDefault="0053704C" w:rsidP="0053704C">
      <w:pPr>
        <w:pStyle w:val="ListParagraph"/>
        <w:ind w:left="1440"/>
      </w:pPr>
      <w:r w:rsidRPr="7A1548BC">
        <w:rPr>
          <w:b/>
          <w:bCs/>
        </w:rPr>
        <w:t>From:</w:t>
      </w:r>
      <w:r>
        <w:t xml:space="preserve"> </w:t>
      </w:r>
      <w:proofErr w:type="gramStart"/>
      <w:r>
        <w:t>space(</w:t>
      </w:r>
      <w:proofErr w:type="gramEnd"/>
      <w:r>
        <w:t xml:space="preserve">leave empty) </w:t>
      </w:r>
      <w:r w:rsidRPr="7A1548BC">
        <w:rPr>
          <w:b/>
          <w:bCs/>
        </w:rPr>
        <w:t>To:</w:t>
      </w:r>
      <w:r>
        <w:t xml:space="preserve"> ZZZZZZZZZZZZZZZZ (16)</w:t>
      </w:r>
    </w:p>
    <w:p w14:paraId="01331307" w14:textId="440F1C22" w:rsidR="05AA9BC9" w:rsidRDefault="05AA9BC9" w:rsidP="7A1548BC">
      <w:pPr>
        <w:pStyle w:val="ListParagraph"/>
        <w:numPr>
          <w:ilvl w:val="0"/>
          <w:numId w:val="1"/>
        </w:numPr>
      </w:pPr>
      <w:r>
        <w:lastRenderedPageBreak/>
        <w:t xml:space="preserve">OPTIONAL: You may also use more appropriate ranges </w:t>
      </w:r>
      <w:r w:rsidR="0C11322D">
        <w:t>to achieve a better automatic clearing rate.</w:t>
      </w:r>
    </w:p>
    <w:p w14:paraId="68C310F1" w14:textId="63F782EF" w:rsidR="0053704C" w:rsidRDefault="0053704C" w:rsidP="0053704C">
      <w:r>
        <w:rPr>
          <w:noProof/>
        </w:rPr>
        <w:drawing>
          <wp:inline distT="0" distB="0" distL="0" distR="0" wp14:anchorId="2966F60C" wp14:editId="22A3FDB1">
            <wp:extent cx="4906705" cy="10952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2951" cy="110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C1037" w14:textId="7FE3A27D" w:rsidR="00D91603" w:rsidRDefault="00D91603"/>
    <w:p w14:paraId="5ADD8E61" w14:textId="3BCD1046" w:rsidR="0020663C" w:rsidRPr="0020663C" w:rsidRDefault="0020663C">
      <w:pPr>
        <w:rPr>
          <w:b/>
          <w:bCs/>
        </w:rPr>
      </w:pPr>
      <w:r w:rsidRPr="0020663C">
        <w:rPr>
          <w:b/>
          <w:bCs/>
        </w:rPr>
        <w:t>Assign the Parameter Set and the Format</w:t>
      </w:r>
    </w:p>
    <w:p w14:paraId="6BEB8819" w14:textId="7B634433" w:rsidR="00D91603" w:rsidRDefault="00D91603" w:rsidP="00D91603">
      <w:pPr>
        <w:pStyle w:val="ListParagraph"/>
        <w:numPr>
          <w:ilvl w:val="0"/>
          <w:numId w:val="2"/>
        </w:numPr>
      </w:pPr>
      <w:r>
        <w:t xml:space="preserve">Go to the configuration </w:t>
      </w:r>
      <w:r>
        <w:t>–</w:t>
      </w:r>
      <w:r>
        <w:t xml:space="preserve"> Tile Manage Your Solution</w:t>
      </w:r>
    </w:p>
    <w:p w14:paraId="052D5938" w14:textId="25E03E6E" w:rsidR="00D91603" w:rsidRDefault="00D91603" w:rsidP="00D91603">
      <w:pPr>
        <w:pStyle w:val="ListParagraph"/>
        <w:numPr>
          <w:ilvl w:val="0"/>
          <w:numId w:val="2"/>
        </w:numPr>
      </w:pPr>
      <w:r>
        <w:t xml:space="preserve">Search for </w:t>
      </w:r>
      <w:r>
        <w:t>“</w:t>
      </w:r>
      <w:r>
        <w:t>Multi-Bank</w:t>
      </w:r>
      <w:r>
        <w:t>”</w:t>
      </w:r>
      <w:r>
        <w:t xml:space="preserve"> </w:t>
      </w:r>
    </w:p>
    <w:p w14:paraId="26C7B6CA" w14:textId="64AF3823" w:rsidR="00D91603" w:rsidRDefault="00D91603" w:rsidP="00D91603">
      <w:pPr>
        <w:pStyle w:val="ListParagraph"/>
        <w:numPr>
          <w:ilvl w:val="0"/>
          <w:numId w:val="2"/>
        </w:numPr>
      </w:pPr>
      <w:r>
        <w:t xml:space="preserve">Go to the step </w:t>
      </w:r>
      <w:r>
        <w:t>“</w:t>
      </w:r>
      <w:r w:rsidRPr="00D91603">
        <w:t>Maintain Statement Parameter Set Assignments</w:t>
      </w:r>
      <w:r w:rsidRPr="00D91603">
        <w:t>”</w:t>
      </w:r>
    </w:p>
    <w:p w14:paraId="3109944C" w14:textId="64CB6270" w:rsidR="00D91603" w:rsidRDefault="0020663C" w:rsidP="00D91603">
      <w:pPr>
        <w:pStyle w:val="ListParagraph"/>
        <w:numPr>
          <w:ilvl w:val="0"/>
          <w:numId w:val="2"/>
        </w:numPr>
      </w:pPr>
      <w:r>
        <w:t>Create a new entry:</w:t>
      </w:r>
    </w:p>
    <w:p w14:paraId="698C61D7" w14:textId="49B3B8B7" w:rsidR="0020663C" w:rsidRDefault="0020663C" w:rsidP="0020663C">
      <w:pPr>
        <w:pStyle w:val="ListParagraph"/>
        <w:numPr>
          <w:ilvl w:val="1"/>
          <w:numId w:val="2"/>
        </w:numPr>
      </w:pPr>
      <w:r>
        <w:t>Sender ID: leave empty</w:t>
      </w:r>
    </w:p>
    <w:p w14:paraId="0EC21914" w14:textId="76109428" w:rsidR="0020663C" w:rsidRDefault="0020663C" w:rsidP="0020663C">
      <w:pPr>
        <w:pStyle w:val="ListParagraph"/>
        <w:numPr>
          <w:ilvl w:val="1"/>
          <w:numId w:val="2"/>
        </w:numPr>
      </w:pPr>
      <w:r>
        <w:t xml:space="preserve">Message Type: </w:t>
      </w:r>
      <w:r>
        <w:tab/>
        <w:t>CAMT.053.001.02</w:t>
      </w:r>
    </w:p>
    <w:p w14:paraId="36A09F3C" w14:textId="6EE88BC1" w:rsidR="0020663C" w:rsidRDefault="0020663C" w:rsidP="0020663C">
      <w:pPr>
        <w:pStyle w:val="ListParagraph"/>
        <w:numPr>
          <w:ilvl w:val="1"/>
          <w:numId w:val="2"/>
        </w:numPr>
      </w:pPr>
      <w:r>
        <w:t>Parameter Set ID: (select the parameter set defined in the previous step)</w:t>
      </w:r>
    </w:p>
    <w:p w14:paraId="6A4658F5" w14:textId="2A05FEE3" w:rsidR="0020663C" w:rsidRDefault="0020663C" w:rsidP="0020663C">
      <w:pPr>
        <w:pStyle w:val="ListParagraph"/>
        <w:numPr>
          <w:ilvl w:val="1"/>
          <w:numId w:val="2"/>
        </w:numPr>
      </w:pPr>
      <w:r>
        <w:t xml:space="preserve">Format: </w:t>
      </w:r>
      <w:r>
        <w:t>“</w:t>
      </w:r>
      <w:r>
        <w:t>XML or Bank-Specific Format</w:t>
      </w:r>
      <w:r>
        <w:t>”</w:t>
      </w:r>
    </w:p>
    <w:p w14:paraId="43100535" w14:textId="3B046737" w:rsidR="0020663C" w:rsidRDefault="0020663C" w:rsidP="0020663C">
      <w:pPr>
        <w:pStyle w:val="ListParagraph"/>
        <w:numPr>
          <w:ilvl w:val="1"/>
          <w:numId w:val="2"/>
        </w:numPr>
      </w:pPr>
      <w:r>
        <w:t xml:space="preserve">XML or Bank Specific Format: </w:t>
      </w:r>
      <w:r w:rsidRPr="0020663C">
        <w:t>CAMT.053.001.02</w:t>
      </w:r>
    </w:p>
    <w:p w14:paraId="32F87A0E" w14:textId="3140FA4E" w:rsidR="0020663C" w:rsidRDefault="0020663C" w:rsidP="0020663C">
      <w:pPr>
        <w:pStyle w:val="ListParagraph"/>
        <w:numPr>
          <w:ilvl w:val="1"/>
          <w:numId w:val="2"/>
        </w:numPr>
      </w:pPr>
      <w:r>
        <w:t>Leave the other fields empty</w:t>
      </w:r>
    </w:p>
    <w:p w14:paraId="24CF5163" w14:textId="4F7EFA33" w:rsidR="0020663C" w:rsidRDefault="0020663C" w:rsidP="0020663C">
      <w:pPr>
        <w:pStyle w:val="ListParagraph"/>
        <w:numPr>
          <w:ilvl w:val="1"/>
          <w:numId w:val="2"/>
        </w:numPr>
      </w:pPr>
      <w:r>
        <w:t>Save the entry.</w:t>
      </w:r>
    </w:p>
    <w:p w14:paraId="67235250" w14:textId="555167BE" w:rsidR="0020663C" w:rsidRDefault="0020663C" w:rsidP="0020663C">
      <w:r>
        <w:rPr>
          <w:noProof/>
        </w:rPr>
        <w:drawing>
          <wp:inline distT="0" distB="0" distL="0" distR="0" wp14:anchorId="4A08CC7F" wp14:editId="76062521">
            <wp:extent cx="5760720" cy="69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5CF79" w14:textId="4B2DEED6" w:rsidR="0020663C" w:rsidRDefault="0020663C" w:rsidP="0020663C"/>
    <w:p w14:paraId="3C30719E" w14:textId="5B75EB38" w:rsidR="0020663C" w:rsidRDefault="0020663C" w:rsidP="0020663C">
      <w:r>
        <w:t xml:space="preserve">This setting will override the default MBC variant which runs into an issue. While the issue will be fixed with the next release, this setting is a sustainable solution as it is the more up-to-date way of controlling the MBC import which provides more configuration options. </w:t>
      </w:r>
    </w:p>
    <w:p w14:paraId="55CDB861" w14:textId="3560240C" w:rsidR="004A6722" w:rsidRDefault="004A6722" w:rsidP="0020663C">
      <w:r>
        <w:t>The import via MBC shall now work again for the bank statements with issues.</w:t>
      </w:r>
    </w:p>
    <w:sectPr w:rsidR="004A6722" w:rsidSect="000202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B9AF" w14:textId="77777777" w:rsidR="00FC3EDF" w:rsidRDefault="00FC3EDF" w:rsidP="0020663C">
      <w:pPr>
        <w:spacing w:after="0" w:line="240" w:lineRule="auto"/>
      </w:pPr>
      <w:r>
        <w:separator/>
      </w:r>
    </w:p>
  </w:endnote>
  <w:endnote w:type="continuationSeparator" w:id="0">
    <w:p w14:paraId="11E97BDA" w14:textId="77777777" w:rsidR="00FC3EDF" w:rsidRDefault="00FC3EDF" w:rsidP="0020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87B7" w14:textId="77777777" w:rsidR="00FC3EDF" w:rsidRDefault="00FC3EDF" w:rsidP="0020663C">
      <w:pPr>
        <w:spacing w:after="0" w:line="240" w:lineRule="auto"/>
      </w:pPr>
      <w:r>
        <w:separator/>
      </w:r>
    </w:p>
  </w:footnote>
  <w:footnote w:type="continuationSeparator" w:id="0">
    <w:p w14:paraId="5948CDE4" w14:textId="77777777" w:rsidR="00FC3EDF" w:rsidRDefault="00FC3EDF" w:rsidP="00206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07F0"/>
    <w:multiLevelType w:val="hybridMultilevel"/>
    <w:tmpl w:val="97AC1E16"/>
    <w:lvl w:ilvl="0" w:tplc="7EE80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68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9609F2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DC0B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6B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BE0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09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8E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A8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43FF2"/>
    <w:multiLevelType w:val="hybridMultilevel"/>
    <w:tmpl w:val="151AD756"/>
    <w:lvl w:ilvl="0" w:tplc="C50C01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799070">
    <w:abstractNumId w:val="0"/>
  </w:num>
  <w:num w:numId="2" w16cid:durableId="100298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C8"/>
    <w:rsid w:val="0002025A"/>
    <w:rsid w:val="0020663C"/>
    <w:rsid w:val="004A6722"/>
    <w:rsid w:val="0053704C"/>
    <w:rsid w:val="005B4CD0"/>
    <w:rsid w:val="005F1C46"/>
    <w:rsid w:val="00654CC7"/>
    <w:rsid w:val="007E4638"/>
    <w:rsid w:val="008260C8"/>
    <w:rsid w:val="00937922"/>
    <w:rsid w:val="00946BA6"/>
    <w:rsid w:val="00A27FCB"/>
    <w:rsid w:val="00A717B2"/>
    <w:rsid w:val="00CE723D"/>
    <w:rsid w:val="00D91603"/>
    <w:rsid w:val="00F82FFB"/>
    <w:rsid w:val="00FC3EDF"/>
    <w:rsid w:val="00FF098D"/>
    <w:rsid w:val="05AA9BC9"/>
    <w:rsid w:val="0BCF2A6E"/>
    <w:rsid w:val="0C11322D"/>
    <w:rsid w:val="5F7DA816"/>
    <w:rsid w:val="78A9068E"/>
    <w:rsid w:val="7A15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EEF501"/>
  <w15:chartTrackingRefBased/>
  <w15:docId w15:val="{16EDF02C-A7EB-427B-A2DC-E3DC441E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6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66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20F3033455448A19E237BA15264A3" ma:contentTypeVersion="12" ma:contentTypeDescription="Create a new document." ma:contentTypeScope="" ma:versionID="4006e242e8f1294280f073bc0a00c601">
  <xsd:schema xmlns:xsd="http://www.w3.org/2001/XMLSchema" xmlns:xs="http://www.w3.org/2001/XMLSchema" xmlns:p="http://schemas.microsoft.com/office/2006/metadata/properties" xmlns:ns3="377f1e07-9c56-47c0-8830-951c6e87014a" xmlns:ns4="539b3f7f-e5d7-4bb6-ae0a-be8b7e472059" targetNamespace="http://schemas.microsoft.com/office/2006/metadata/properties" ma:root="true" ma:fieldsID="d8e33405f0399f0bea614d29ce34542d" ns3:_="" ns4:_="">
    <xsd:import namespace="377f1e07-9c56-47c0-8830-951c6e87014a"/>
    <xsd:import namespace="539b3f7f-e5d7-4bb6-ae0a-be8b7e4720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f1e07-9c56-47c0-8830-951c6e870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b3f7f-e5d7-4bb6-ae0a-be8b7e472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9722C-24B3-4BD5-9CCD-26FD86F95667}">
  <ds:schemaRefs>
    <ds:schemaRef ds:uri="http://schemas.microsoft.com/office/2006/metadata/properties"/>
    <ds:schemaRef ds:uri="539b3f7f-e5d7-4bb6-ae0a-be8b7e4720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77f1e07-9c56-47c0-8830-951c6e87014a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E00E12-4781-4DE5-AF30-C5E52CBC3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C81AC-0D5D-43F0-91E3-55EEADD3E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f1e07-9c56-47c0-8830-951c6e87014a"/>
    <ds:schemaRef ds:uri="539b3f7f-e5d7-4bb6-ae0a-be8b7e472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4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Malecha, Henrik</dc:creator>
  <cp:keywords/>
  <dc:description/>
  <cp:lastModifiedBy>Hodossy-Mandur, Zsofia</cp:lastModifiedBy>
  <cp:revision>2</cp:revision>
  <dcterms:created xsi:type="dcterms:W3CDTF">2023-03-02T15:56:00Z</dcterms:created>
  <dcterms:modified xsi:type="dcterms:W3CDTF">2023-03-02T15:56:00Z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0x01010054820F3033455448A19E237BA15264A3</vt:lpwstr>
  </property>
</Properties>
</file>